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9D4EC6" w:rsidRPr="009D4EC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河北兴安民用爆破器材有限公司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9D4EC6" w:rsidRPr="009D4EC6">
        <w:rPr>
          <w:rFonts w:ascii="宋体" w:hAnsi="宋体" w:cs="宋体" w:hint="eastAsia"/>
          <w:color w:val="000000"/>
          <w:kern w:val="0"/>
          <w:sz w:val="28"/>
          <w:szCs w:val="28"/>
        </w:rPr>
        <w:t>河北兴安民用爆破器材有限公司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9D4EC6" w:rsidRPr="009D4EC6">
        <w:rPr>
          <w:rFonts w:ascii="宋体" w:hAnsi="宋体" w:cs="宋体" w:hint="eastAsia"/>
          <w:color w:val="000000"/>
          <w:kern w:val="0"/>
          <w:sz w:val="28"/>
          <w:szCs w:val="28"/>
        </w:rPr>
        <w:t>河北兴安民用爆破器材有限公司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9D4EC6" w:rsidRPr="009D4EC6">
        <w:rPr>
          <w:rFonts w:ascii="宋体" w:hAnsi="宋体" w:cs="宋体" w:hint="eastAsia"/>
          <w:color w:val="000000"/>
          <w:kern w:val="0"/>
          <w:sz w:val="28"/>
          <w:szCs w:val="28"/>
        </w:rPr>
        <w:t>河北兴安民用爆破器材有限公司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9D4EC6" w:rsidRPr="009D4EC6">
        <w:rPr>
          <w:rFonts w:ascii="宋体" w:hAnsi="宋体" w:cs="宋体" w:hint="eastAsia"/>
          <w:color w:val="000000"/>
          <w:kern w:val="0"/>
          <w:sz w:val="28"/>
          <w:szCs w:val="28"/>
        </w:rPr>
        <w:t>河北兴安民用爆破器材有限公司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9D4EC6" w:rsidRPr="009D4EC6">
        <w:rPr>
          <w:rFonts w:ascii="宋体" w:hAnsi="宋体" w:cs="宋体" w:hint="eastAsia"/>
          <w:color w:val="000000"/>
          <w:kern w:val="0"/>
          <w:sz w:val="28"/>
          <w:szCs w:val="28"/>
        </w:rPr>
        <w:t>河北兴安民用爆破器材有限公司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18" w:rsidRDefault="004D2518" w:rsidP="00FC2637">
      <w:r>
        <w:separator/>
      </w:r>
    </w:p>
  </w:endnote>
  <w:endnote w:type="continuationSeparator" w:id="0">
    <w:p w:rsidR="004D2518" w:rsidRDefault="004D2518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18" w:rsidRDefault="004D2518" w:rsidP="00FC2637">
      <w:r>
        <w:separator/>
      </w:r>
    </w:p>
  </w:footnote>
  <w:footnote w:type="continuationSeparator" w:id="0">
    <w:p w:rsidR="004D2518" w:rsidRDefault="004D2518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4D2518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D4EC6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2021-12-24T02:02:00Z</dcterms:modified>
</cp:coreProperties>
</file>