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852" w:rsidRPr="007D3D9C" w:rsidRDefault="00A91E84" w:rsidP="007323AE">
      <w:pPr>
        <w:widowControl/>
        <w:shd w:val="clear" w:color="auto" w:fill="FFFFFF"/>
        <w:spacing w:line="311" w:lineRule="atLeast"/>
        <w:jc w:val="left"/>
        <w:rPr>
          <w:rFonts w:ascii="黑体" w:eastAsia="黑体"/>
          <w:sz w:val="32"/>
          <w:szCs w:val="32"/>
        </w:rPr>
      </w:pPr>
      <w:r w:rsidRPr="007D3D9C">
        <w:rPr>
          <w:rFonts w:ascii="黑体" w:eastAsia="黑体" w:hint="eastAsia"/>
          <w:sz w:val="32"/>
          <w:szCs w:val="32"/>
        </w:rPr>
        <w:t>附</w:t>
      </w:r>
      <w:r w:rsidR="007D3D9C" w:rsidRPr="007D3D9C">
        <w:rPr>
          <w:rFonts w:ascii="黑体" w:eastAsia="黑体" w:hint="eastAsia"/>
          <w:sz w:val="32"/>
          <w:szCs w:val="32"/>
        </w:rPr>
        <w:t>件</w:t>
      </w:r>
      <w:r w:rsidR="00E716AD">
        <w:rPr>
          <w:rFonts w:ascii="黑体" w:eastAsia="黑体" w:hint="eastAsia"/>
          <w:sz w:val="32"/>
          <w:szCs w:val="32"/>
        </w:rPr>
        <w:t>2</w:t>
      </w:r>
    </w:p>
    <w:p w:rsidR="00C01567" w:rsidRDefault="00C01567" w:rsidP="00607852">
      <w:pPr>
        <w:widowControl/>
        <w:shd w:val="clear" w:color="auto" w:fill="FFFFFF"/>
        <w:spacing w:line="311" w:lineRule="atLeast"/>
        <w:rPr>
          <w:rFonts w:ascii="仿宋_GB2312" w:eastAsia="仿宋_GB2312"/>
          <w:sz w:val="30"/>
          <w:szCs w:val="30"/>
        </w:rPr>
      </w:pPr>
    </w:p>
    <w:p w:rsidR="00952573" w:rsidRPr="00A91E84" w:rsidRDefault="00607852" w:rsidP="00A55B27">
      <w:pPr>
        <w:widowControl/>
        <w:shd w:val="clear" w:color="auto" w:fill="FFFFFF"/>
        <w:spacing w:line="311" w:lineRule="atLeast"/>
        <w:jc w:val="center"/>
        <w:rPr>
          <w:rFonts w:asciiTheme="minorEastAsia" w:hAnsiTheme="minorEastAsia"/>
          <w:b/>
          <w:sz w:val="44"/>
          <w:szCs w:val="44"/>
        </w:rPr>
      </w:pPr>
      <w:r w:rsidRPr="00A91E84">
        <w:rPr>
          <w:rFonts w:asciiTheme="minorEastAsia" w:hAnsiTheme="minorEastAsia" w:hint="eastAsia"/>
          <w:b/>
          <w:sz w:val="44"/>
          <w:szCs w:val="44"/>
        </w:rPr>
        <w:t>通过互联网查询</w:t>
      </w:r>
      <w:r w:rsidR="00556E76">
        <w:rPr>
          <w:rFonts w:asciiTheme="minorEastAsia" w:hAnsiTheme="minorEastAsia" w:hint="eastAsia"/>
          <w:b/>
          <w:sz w:val="44"/>
          <w:szCs w:val="44"/>
        </w:rPr>
        <w:t>个</w:t>
      </w:r>
      <w:r w:rsidRPr="00A91E84">
        <w:rPr>
          <w:rFonts w:asciiTheme="minorEastAsia" w:hAnsiTheme="minorEastAsia" w:hint="eastAsia"/>
          <w:b/>
          <w:sz w:val="44"/>
          <w:szCs w:val="44"/>
        </w:rPr>
        <w:t>人信用报告</w:t>
      </w:r>
      <w:r w:rsidR="00A91E84">
        <w:rPr>
          <w:rFonts w:asciiTheme="minorEastAsia" w:hAnsiTheme="minorEastAsia"/>
          <w:b/>
          <w:sz w:val="44"/>
          <w:szCs w:val="44"/>
        </w:rPr>
        <w:br/>
      </w:r>
      <w:r w:rsidR="00A55B27" w:rsidRPr="00A91E84">
        <w:rPr>
          <w:rFonts w:asciiTheme="minorEastAsia" w:hAnsiTheme="minorEastAsia" w:hint="eastAsia"/>
          <w:b/>
          <w:sz w:val="44"/>
          <w:szCs w:val="44"/>
        </w:rPr>
        <w:t>有关问题</w:t>
      </w:r>
      <w:r w:rsidR="006635DE" w:rsidRPr="00A91E84">
        <w:rPr>
          <w:rFonts w:asciiTheme="minorEastAsia" w:hAnsiTheme="minorEastAsia" w:hint="eastAsia"/>
          <w:b/>
          <w:sz w:val="44"/>
          <w:szCs w:val="44"/>
        </w:rPr>
        <w:t>的</w:t>
      </w:r>
      <w:r w:rsidR="00A55B27" w:rsidRPr="00A91E84">
        <w:rPr>
          <w:rFonts w:asciiTheme="minorEastAsia" w:hAnsiTheme="minorEastAsia" w:hint="eastAsia"/>
          <w:b/>
          <w:sz w:val="44"/>
          <w:szCs w:val="44"/>
        </w:rPr>
        <w:t>问答</w:t>
      </w:r>
    </w:p>
    <w:p w:rsidR="00952573" w:rsidRPr="00607852" w:rsidRDefault="00952573" w:rsidP="00607852">
      <w:pPr>
        <w:widowControl/>
        <w:shd w:val="clear" w:color="auto" w:fill="FFFFFF"/>
        <w:spacing w:line="311" w:lineRule="atLeast"/>
        <w:jc w:val="center"/>
        <w:rPr>
          <w:rFonts w:ascii="仿宋_GB2312" w:eastAsia="仿宋_GB2312" w:hAnsi="仿宋" w:cs="Tahoma"/>
          <w:kern w:val="0"/>
          <w:sz w:val="30"/>
          <w:szCs w:val="30"/>
        </w:rPr>
      </w:pPr>
    </w:p>
    <w:p w:rsidR="00952573" w:rsidRPr="00A91E84" w:rsidRDefault="00B11073" w:rsidP="00A91E84">
      <w:pPr>
        <w:widowControl/>
        <w:shd w:val="clear" w:color="auto" w:fill="FFFFFF"/>
        <w:spacing w:line="311" w:lineRule="atLeast"/>
        <w:ind w:firstLineChars="200" w:firstLine="640"/>
        <w:outlineLvl w:val="0"/>
        <w:rPr>
          <w:rFonts w:ascii="Times New Roman" w:eastAsia="黑体" w:hAnsi="Times New Roman" w:cs="Times New Roman"/>
          <w:kern w:val="0"/>
          <w:sz w:val="32"/>
          <w:szCs w:val="32"/>
        </w:rPr>
      </w:pPr>
      <w:r w:rsidRPr="00A91E84">
        <w:rPr>
          <w:rFonts w:ascii="Times New Roman" w:eastAsia="黑体" w:hAnsi="黑体" w:cs="Times New Roman"/>
          <w:kern w:val="0"/>
          <w:sz w:val="32"/>
          <w:szCs w:val="32"/>
        </w:rPr>
        <w:t>一</w:t>
      </w:r>
      <w:r w:rsidR="00952573" w:rsidRPr="00A91E84">
        <w:rPr>
          <w:rFonts w:ascii="Times New Roman" w:eastAsia="黑体" w:hAnsi="黑体" w:cs="Times New Roman"/>
          <w:kern w:val="0"/>
          <w:sz w:val="32"/>
          <w:szCs w:val="32"/>
        </w:rPr>
        <w:t>、</w:t>
      </w:r>
      <w:r w:rsidR="00994F28" w:rsidRPr="00A91E84">
        <w:rPr>
          <w:rFonts w:ascii="Times New Roman" w:eastAsia="黑体" w:hAnsi="黑体" w:cs="Times New Roman"/>
          <w:kern w:val="0"/>
          <w:sz w:val="32"/>
          <w:szCs w:val="32"/>
        </w:rPr>
        <w:t>哪里查</w:t>
      </w:r>
      <w:r w:rsidR="00952573" w:rsidRPr="00A91E84">
        <w:rPr>
          <w:rFonts w:ascii="Times New Roman" w:eastAsia="黑体" w:hAnsi="黑体" w:cs="Times New Roman"/>
          <w:kern w:val="0"/>
          <w:sz w:val="32"/>
          <w:szCs w:val="32"/>
        </w:rPr>
        <w:t>？</w:t>
      </w:r>
    </w:p>
    <w:p w:rsidR="00952573" w:rsidRPr="00A91E84" w:rsidRDefault="00C01567" w:rsidP="00A91E84">
      <w:pPr>
        <w:ind w:firstLineChars="189" w:firstLine="605"/>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中国人民银行征信中心已经在全国开通了</w:t>
      </w:r>
      <w:r w:rsidR="00CB2844">
        <w:rPr>
          <w:rFonts w:ascii="Times New Roman" w:eastAsia="仿宋_GB2312" w:hAnsi="Times New Roman" w:cs="Times New Roman" w:hint="eastAsia"/>
          <w:sz w:val="32"/>
          <w:szCs w:val="32"/>
        </w:rPr>
        <w:t>通过互联网</w:t>
      </w:r>
      <w:r w:rsidRPr="00A91E84">
        <w:rPr>
          <w:rFonts w:ascii="Times New Roman" w:eastAsia="仿宋_GB2312" w:hAnsi="Times New Roman" w:cs="Times New Roman"/>
          <w:sz w:val="32"/>
          <w:szCs w:val="32"/>
        </w:rPr>
        <w:t>查询本人信用报告服务，</w:t>
      </w:r>
      <w:r w:rsidR="00B11073" w:rsidRPr="00A91E84">
        <w:rPr>
          <w:rFonts w:ascii="Times New Roman" w:eastAsia="仿宋_GB2312" w:hAnsi="Times New Roman" w:cs="Times New Roman"/>
          <w:sz w:val="32"/>
          <w:szCs w:val="32"/>
        </w:rPr>
        <w:t>查询网址</w:t>
      </w:r>
      <w:r w:rsidR="00994F28" w:rsidRPr="00A91E84">
        <w:rPr>
          <w:rFonts w:ascii="Times New Roman" w:eastAsia="仿宋_GB2312" w:hAnsi="Times New Roman" w:cs="Times New Roman"/>
          <w:sz w:val="32"/>
          <w:szCs w:val="32"/>
        </w:rPr>
        <w:t>为</w:t>
      </w:r>
      <w:hyperlink r:id="rId8" w:history="1">
        <w:r w:rsidR="00960FA9" w:rsidRPr="00A91E84">
          <w:rPr>
            <w:rStyle w:val="a6"/>
            <w:rFonts w:ascii="Times New Roman" w:eastAsia="仿宋_GB2312" w:hAnsi="Times New Roman" w:cs="Times New Roman"/>
            <w:color w:val="auto"/>
            <w:sz w:val="32"/>
            <w:szCs w:val="32"/>
          </w:rPr>
          <w:t>http://www.pbccrc.org.cn</w:t>
        </w:r>
      </w:hyperlink>
      <w:r w:rsidR="00952573" w:rsidRPr="00A91E84">
        <w:rPr>
          <w:rFonts w:ascii="Times New Roman" w:eastAsia="仿宋_GB2312" w:hAnsi="Times New Roman" w:cs="Times New Roman"/>
          <w:sz w:val="32"/>
          <w:szCs w:val="32"/>
        </w:rPr>
        <w:t>。</w:t>
      </w:r>
    </w:p>
    <w:p w:rsidR="00952573" w:rsidRPr="00A91E84" w:rsidRDefault="003A0B1E" w:rsidP="00A91E84">
      <w:pPr>
        <w:widowControl/>
        <w:shd w:val="clear" w:color="auto" w:fill="FFFFFF"/>
        <w:spacing w:line="311" w:lineRule="atLeast"/>
        <w:ind w:firstLineChars="200" w:firstLine="640"/>
        <w:jc w:val="left"/>
        <w:rPr>
          <w:rFonts w:ascii="Times New Roman" w:eastAsia="黑体" w:hAnsi="Times New Roman" w:cs="Times New Roman"/>
          <w:sz w:val="32"/>
          <w:szCs w:val="32"/>
        </w:rPr>
      </w:pPr>
      <w:r w:rsidRPr="00A91E84">
        <w:rPr>
          <w:rFonts w:ascii="Times New Roman" w:eastAsia="黑体" w:hAnsi="黑体" w:cs="Times New Roman"/>
          <w:sz w:val="32"/>
          <w:szCs w:val="32"/>
        </w:rPr>
        <w:t>二</w:t>
      </w:r>
      <w:r w:rsidR="00952573" w:rsidRPr="00A91E84">
        <w:rPr>
          <w:rFonts w:ascii="Times New Roman" w:eastAsia="黑体" w:hAnsi="黑体" w:cs="Times New Roman"/>
          <w:sz w:val="32"/>
          <w:szCs w:val="32"/>
        </w:rPr>
        <w:t>、</w:t>
      </w:r>
      <w:r w:rsidR="0035634C" w:rsidRPr="00A91E84">
        <w:rPr>
          <w:rFonts w:ascii="Times New Roman" w:eastAsia="黑体" w:hAnsi="黑体" w:cs="Times New Roman"/>
          <w:sz w:val="32"/>
          <w:szCs w:val="32"/>
        </w:rPr>
        <w:t>网上</w:t>
      </w:r>
      <w:r w:rsidR="00952573" w:rsidRPr="00A91E84">
        <w:rPr>
          <w:rFonts w:ascii="Times New Roman" w:eastAsia="黑体" w:hAnsi="黑体" w:cs="Times New Roman"/>
          <w:sz w:val="32"/>
          <w:szCs w:val="32"/>
        </w:rPr>
        <w:t>能查哪些信息？</w:t>
      </w:r>
    </w:p>
    <w:p w:rsidR="00952573" w:rsidRPr="00A91E84" w:rsidRDefault="00B11073" w:rsidP="00A91E84">
      <w:pPr>
        <w:widowControl/>
        <w:shd w:val="clear" w:color="auto" w:fill="FFFFFF"/>
        <w:spacing w:line="311" w:lineRule="atLeast"/>
        <w:ind w:firstLineChars="200" w:firstLine="640"/>
        <w:jc w:val="left"/>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一是</w:t>
      </w:r>
      <w:r w:rsidR="00952573" w:rsidRPr="00A91E84">
        <w:rPr>
          <w:rFonts w:ascii="Times New Roman" w:eastAsia="仿宋_GB2312" w:hAnsi="Times New Roman" w:cs="Times New Roman"/>
          <w:sz w:val="32"/>
          <w:szCs w:val="32"/>
        </w:rPr>
        <w:t>个人信用报告</w:t>
      </w:r>
      <w:r w:rsidRPr="00A91E84">
        <w:rPr>
          <w:rFonts w:ascii="Times New Roman" w:eastAsia="仿宋_GB2312" w:hAnsi="Times New Roman" w:cs="Times New Roman"/>
          <w:sz w:val="32"/>
          <w:szCs w:val="32"/>
        </w:rPr>
        <w:t>，</w:t>
      </w:r>
      <w:r w:rsidR="00952573" w:rsidRPr="00A91E84">
        <w:rPr>
          <w:rFonts w:ascii="Times New Roman" w:eastAsia="仿宋_GB2312" w:hAnsi="Times New Roman" w:cs="Times New Roman"/>
          <w:sz w:val="32"/>
          <w:szCs w:val="32"/>
        </w:rPr>
        <w:t>提供</w:t>
      </w:r>
      <w:r w:rsidRPr="00A91E84">
        <w:rPr>
          <w:rFonts w:ascii="Times New Roman" w:eastAsia="仿宋_GB2312" w:hAnsi="Times New Roman" w:cs="Times New Roman"/>
          <w:sz w:val="32"/>
          <w:szCs w:val="32"/>
        </w:rPr>
        <w:t>个人</w:t>
      </w:r>
      <w:r w:rsidR="00952573" w:rsidRPr="00A91E84">
        <w:rPr>
          <w:rFonts w:ascii="Times New Roman" w:eastAsia="仿宋_GB2312" w:hAnsi="Times New Roman" w:cs="Times New Roman"/>
          <w:sz w:val="32"/>
          <w:szCs w:val="32"/>
        </w:rPr>
        <w:t>在征信系统中的信贷</w:t>
      </w:r>
      <w:r w:rsidR="00C42610">
        <w:rPr>
          <w:rFonts w:ascii="Times New Roman" w:eastAsia="仿宋_GB2312" w:hAnsi="Times New Roman" w:cs="Times New Roman" w:hint="eastAsia"/>
          <w:sz w:val="32"/>
          <w:szCs w:val="32"/>
        </w:rPr>
        <w:t>信息</w:t>
      </w:r>
      <w:r w:rsidR="00952573" w:rsidRPr="00A91E84">
        <w:rPr>
          <w:rFonts w:ascii="Times New Roman" w:eastAsia="仿宋_GB2312" w:hAnsi="Times New Roman" w:cs="Times New Roman"/>
          <w:sz w:val="32"/>
          <w:szCs w:val="32"/>
        </w:rPr>
        <w:t>、公共</w:t>
      </w:r>
      <w:r w:rsidR="00C42610">
        <w:rPr>
          <w:rFonts w:ascii="Times New Roman" w:eastAsia="仿宋_GB2312" w:hAnsi="Times New Roman" w:cs="Times New Roman" w:hint="eastAsia"/>
          <w:sz w:val="32"/>
          <w:szCs w:val="32"/>
        </w:rPr>
        <w:t>信息</w:t>
      </w:r>
      <w:r w:rsidR="00952573" w:rsidRPr="00A91E84">
        <w:rPr>
          <w:rFonts w:ascii="Times New Roman" w:eastAsia="仿宋_GB2312" w:hAnsi="Times New Roman" w:cs="Times New Roman"/>
          <w:sz w:val="32"/>
          <w:szCs w:val="32"/>
        </w:rPr>
        <w:t>和被查询记录</w:t>
      </w:r>
      <w:r w:rsidR="00CB2844">
        <w:rPr>
          <w:rFonts w:ascii="Times New Roman" w:eastAsia="仿宋_GB2312" w:hAnsi="Times New Roman" w:cs="Times New Roman" w:hint="eastAsia"/>
          <w:sz w:val="32"/>
          <w:szCs w:val="32"/>
        </w:rPr>
        <w:t>等信息</w:t>
      </w:r>
      <w:r w:rsidR="00952573" w:rsidRPr="00A91E84">
        <w:rPr>
          <w:rFonts w:ascii="Times New Roman" w:eastAsia="仿宋_GB2312" w:hAnsi="Times New Roman" w:cs="Times New Roman"/>
          <w:sz w:val="32"/>
          <w:szCs w:val="32"/>
        </w:rPr>
        <w:t>。</w:t>
      </w:r>
      <w:r w:rsidRPr="00A91E84">
        <w:rPr>
          <w:rFonts w:ascii="Times New Roman" w:eastAsia="仿宋_GB2312" w:hAnsi="Times New Roman" w:cs="Times New Roman"/>
          <w:sz w:val="32"/>
          <w:szCs w:val="32"/>
        </w:rPr>
        <w:t>二是</w:t>
      </w:r>
      <w:r w:rsidR="00952573" w:rsidRPr="00A91E84">
        <w:rPr>
          <w:rFonts w:ascii="Times New Roman" w:eastAsia="仿宋_GB2312" w:hAnsi="Times New Roman" w:cs="Times New Roman"/>
          <w:sz w:val="32"/>
          <w:szCs w:val="32"/>
        </w:rPr>
        <w:t>个人信用信息概要</w:t>
      </w:r>
      <w:r w:rsidRPr="00A91E84">
        <w:rPr>
          <w:rFonts w:ascii="Times New Roman" w:eastAsia="仿宋_GB2312" w:hAnsi="Times New Roman" w:cs="Times New Roman"/>
          <w:sz w:val="32"/>
          <w:szCs w:val="32"/>
        </w:rPr>
        <w:t>，</w:t>
      </w:r>
      <w:r w:rsidR="00994F28" w:rsidRPr="00A91E84">
        <w:rPr>
          <w:rFonts w:ascii="Times New Roman" w:eastAsia="仿宋_GB2312" w:hAnsi="Times New Roman" w:cs="Times New Roman"/>
          <w:sz w:val="32"/>
          <w:szCs w:val="32"/>
        </w:rPr>
        <w:t>提供您在征信系统中的信贷</w:t>
      </w:r>
      <w:r w:rsidR="00C42610">
        <w:rPr>
          <w:rFonts w:ascii="Times New Roman" w:eastAsia="仿宋_GB2312" w:hAnsi="Times New Roman" w:cs="Times New Roman" w:hint="eastAsia"/>
          <w:sz w:val="32"/>
          <w:szCs w:val="32"/>
        </w:rPr>
        <w:t>信息</w:t>
      </w:r>
      <w:r w:rsidR="00994F28" w:rsidRPr="00A91E84">
        <w:rPr>
          <w:rFonts w:ascii="Times New Roman" w:eastAsia="仿宋_GB2312" w:hAnsi="Times New Roman" w:cs="Times New Roman"/>
          <w:sz w:val="32"/>
          <w:szCs w:val="32"/>
        </w:rPr>
        <w:t>、公共</w:t>
      </w:r>
      <w:r w:rsidR="00C42610">
        <w:rPr>
          <w:rFonts w:ascii="Times New Roman" w:eastAsia="仿宋_GB2312" w:hAnsi="Times New Roman" w:cs="Times New Roman" w:hint="eastAsia"/>
          <w:sz w:val="32"/>
          <w:szCs w:val="32"/>
        </w:rPr>
        <w:t>信息</w:t>
      </w:r>
      <w:r w:rsidR="00994F28" w:rsidRPr="00A91E84">
        <w:rPr>
          <w:rFonts w:ascii="Times New Roman" w:eastAsia="仿宋_GB2312" w:hAnsi="Times New Roman" w:cs="Times New Roman"/>
          <w:sz w:val="32"/>
          <w:szCs w:val="32"/>
        </w:rPr>
        <w:t>和</w:t>
      </w:r>
      <w:r w:rsidR="00D439F0">
        <w:rPr>
          <w:rFonts w:ascii="Times New Roman" w:eastAsia="仿宋_GB2312" w:hAnsi="Times New Roman" w:cs="Times New Roman" w:hint="eastAsia"/>
          <w:sz w:val="32"/>
          <w:szCs w:val="32"/>
        </w:rPr>
        <w:t>被</w:t>
      </w:r>
      <w:r w:rsidR="00994F28" w:rsidRPr="00A91E84">
        <w:rPr>
          <w:rFonts w:ascii="Times New Roman" w:eastAsia="仿宋_GB2312" w:hAnsi="Times New Roman" w:cs="Times New Roman"/>
          <w:sz w:val="32"/>
          <w:szCs w:val="32"/>
        </w:rPr>
        <w:t>查询记录</w:t>
      </w:r>
      <w:r w:rsidR="005A4591">
        <w:rPr>
          <w:rFonts w:ascii="Times New Roman" w:eastAsia="仿宋_GB2312" w:hAnsi="Times New Roman" w:cs="Times New Roman" w:hint="eastAsia"/>
          <w:sz w:val="32"/>
          <w:szCs w:val="32"/>
        </w:rPr>
        <w:t>等</w:t>
      </w:r>
      <w:r w:rsidR="007F3185">
        <w:rPr>
          <w:rFonts w:ascii="Times New Roman" w:eastAsia="仿宋_GB2312" w:hAnsi="Times New Roman" w:cs="Times New Roman" w:hint="eastAsia"/>
          <w:sz w:val="32"/>
          <w:szCs w:val="32"/>
        </w:rPr>
        <w:t>的</w:t>
      </w:r>
      <w:r w:rsidR="00994F28" w:rsidRPr="00A91E84">
        <w:rPr>
          <w:rFonts w:ascii="Times New Roman" w:eastAsia="仿宋_GB2312" w:hAnsi="Times New Roman" w:cs="Times New Roman"/>
          <w:sz w:val="32"/>
          <w:szCs w:val="32"/>
        </w:rPr>
        <w:t>汇总信息</w:t>
      </w:r>
      <w:r w:rsidR="00952573" w:rsidRPr="00A91E84">
        <w:rPr>
          <w:rFonts w:ascii="Times New Roman" w:eastAsia="仿宋_GB2312" w:hAnsi="Times New Roman" w:cs="Times New Roman"/>
          <w:sz w:val="32"/>
          <w:szCs w:val="32"/>
        </w:rPr>
        <w:t>。</w:t>
      </w:r>
      <w:r w:rsidRPr="00A91E84">
        <w:rPr>
          <w:rFonts w:ascii="Times New Roman" w:eastAsia="仿宋_GB2312" w:hAnsi="Times New Roman" w:cs="Times New Roman"/>
          <w:sz w:val="32"/>
          <w:szCs w:val="32"/>
        </w:rPr>
        <w:t>三是</w:t>
      </w:r>
      <w:r w:rsidR="00952573" w:rsidRPr="00A91E84">
        <w:rPr>
          <w:rFonts w:ascii="Times New Roman" w:eastAsia="仿宋_GB2312" w:hAnsi="Times New Roman" w:cs="Times New Roman"/>
          <w:sz w:val="32"/>
          <w:szCs w:val="32"/>
        </w:rPr>
        <w:t>个人信用信息提示</w:t>
      </w:r>
      <w:r w:rsidRPr="00A91E84">
        <w:rPr>
          <w:rFonts w:ascii="Times New Roman" w:eastAsia="仿宋_GB2312" w:hAnsi="Times New Roman" w:cs="Times New Roman"/>
          <w:sz w:val="32"/>
          <w:szCs w:val="32"/>
        </w:rPr>
        <w:t>，</w:t>
      </w:r>
      <w:r w:rsidR="00952573" w:rsidRPr="00A91E84">
        <w:rPr>
          <w:rFonts w:ascii="Times New Roman" w:eastAsia="仿宋_GB2312" w:hAnsi="Times New Roman" w:cs="Times New Roman"/>
          <w:sz w:val="32"/>
          <w:szCs w:val="32"/>
        </w:rPr>
        <w:t>提示在征信系统中是否有</w:t>
      </w:r>
      <w:r w:rsidRPr="00A91E84">
        <w:rPr>
          <w:rFonts w:ascii="Times New Roman" w:eastAsia="仿宋_GB2312" w:hAnsi="Times New Roman" w:cs="Times New Roman"/>
          <w:sz w:val="32"/>
          <w:szCs w:val="32"/>
        </w:rPr>
        <w:t>个人</w:t>
      </w:r>
      <w:r w:rsidR="00952573" w:rsidRPr="00A91E84">
        <w:rPr>
          <w:rFonts w:ascii="Times New Roman" w:eastAsia="仿宋_GB2312" w:hAnsi="Times New Roman" w:cs="Times New Roman"/>
          <w:sz w:val="32"/>
          <w:szCs w:val="32"/>
        </w:rPr>
        <w:t>最近</w:t>
      </w:r>
      <w:r w:rsidR="00952573" w:rsidRPr="00A91E84">
        <w:rPr>
          <w:rFonts w:ascii="Times New Roman" w:eastAsia="仿宋_GB2312" w:hAnsi="Times New Roman" w:cs="Times New Roman"/>
          <w:sz w:val="32"/>
          <w:szCs w:val="32"/>
        </w:rPr>
        <w:t>5</w:t>
      </w:r>
      <w:r w:rsidR="00952573" w:rsidRPr="00A91E84">
        <w:rPr>
          <w:rFonts w:ascii="Times New Roman" w:eastAsia="仿宋_GB2312" w:hAnsi="Times New Roman" w:cs="Times New Roman"/>
          <w:sz w:val="32"/>
          <w:szCs w:val="32"/>
        </w:rPr>
        <w:t>年内的贷款、贷记卡逾期记录，以及准贷记卡透支超过</w:t>
      </w:r>
      <w:r w:rsidR="00952573" w:rsidRPr="00A91E84">
        <w:rPr>
          <w:rFonts w:ascii="Times New Roman" w:eastAsia="仿宋_GB2312" w:hAnsi="Times New Roman" w:cs="Times New Roman"/>
          <w:sz w:val="32"/>
          <w:szCs w:val="32"/>
        </w:rPr>
        <w:t>60</w:t>
      </w:r>
      <w:r w:rsidR="00952573" w:rsidRPr="00A91E84">
        <w:rPr>
          <w:rFonts w:ascii="Times New Roman" w:eastAsia="仿宋_GB2312" w:hAnsi="Times New Roman" w:cs="Times New Roman"/>
          <w:sz w:val="32"/>
          <w:szCs w:val="32"/>
        </w:rPr>
        <w:t>天的记录。</w:t>
      </w:r>
    </w:p>
    <w:p w:rsidR="00952573" w:rsidRPr="00A91E84" w:rsidRDefault="00CE3B54" w:rsidP="00A91E84">
      <w:pPr>
        <w:widowControl/>
        <w:shd w:val="clear" w:color="auto" w:fill="FFFFFF"/>
        <w:spacing w:line="311" w:lineRule="atLeast"/>
        <w:ind w:firstLineChars="250" w:firstLine="800"/>
        <w:outlineLvl w:val="0"/>
        <w:rPr>
          <w:rFonts w:ascii="Times New Roman" w:eastAsia="黑体" w:hAnsi="Times New Roman" w:cs="Times New Roman"/>
          <w:kern w:val="0"/>
          <w:sz w:val="32"/>
          <w:szCs w:val="32"/>
        </w:rPr>
      </w:pPr>
      <w:r w:rsidRPr="00A91E84">
        <w:rPr>
          <w:rFonts w:ascii="Times New Roman" w:eastAsia="黑体" w:hAnsi="黑体" w:cs="Times New Roman"/>
          <w:kern w:val="0"/>
          <w:sz w:val="32"/>
          <w:szCs w:val="32"/>
        </w:rPr>
        <w:t>三、</w:t>
      </w:r>
      <w:r w:rsidR="0035634C" w:rsidRPr="00A91E84">
        <w:rPr>
          <w:rFonts w:ascii="Times New Roman" w:eastAsia="黑体" w:hAnsi="黑体" w:cs="Times New Roman"/>
          <w:kern w:val="0"/>
          <w:sz w:val="32"/>
          <w:szCs w:val="32"/>
        </w:rPr>
        <w:t>网上</w:t>
      </w:r>
      <w:r w:rsidR="00952573" w:rsidRPr="00A91E84">
        <w:rPr>
          <w:rFonts w:ascii="Times New Roman" w:eastAsia="黑体" w:hAnsi="黑体" w:cs="Times New Roman"/>
          <w:kern w:val="0"/>
          <w:sz w:val="32"/>
          <w:szCs w:val="32"/>
        </w:rPr>
        <w:t>怎么查？</w:t>
      </w:r>
    </w:p>
    <w:p w:rsidR="001A7B6E" w:rsidRPr="00A91E84" w:rsidRDefault="00B11073" w:rsidP="00A91E84">
      <w:pPr>
        <w:widowControl/>
        <w:shd w:val="clear" w:color="auto" w:fill="FFFFFF"/>
        <w:spacing w:line="311" w:lineRule="atLeast"/>
        <w:ind w:firstLineChars="198" w:firstLine="636"/>
        <w:outlineLvl w:val="0"/>
        <w:rPr>
          <w:rFonts w:ascii="Times New Roman" w:eastAsia="仿宋_GB2312" w:hAnsi="Times New Roman" w:cs="Times New Roman"/>
          <w:sz w:val="32"/>
          <w:szCs w:val="32"/>
        </w:rPr>
      </w:pPr>
      <w:r w:rsidRPr="00A91E84">
        <w:rPr>
          <w:rFonts w:ascii="Times New Roman" w:eastAsia="仿宋_GB2312" w:hAnsi="Times New Roman" w:cs="Times New Roman"/>
          <w:b/>
          <w:kern w:val="0"/>
          <w:sz w:val="32"/>
          <w:szCs w:val="32"/>
        </w:rPr>
        <w:t>第一步</w:t>
      </w:r>
      <w:r w:rsidR="00DC200E" w:rsidRPr="00A91E84">
        <w:rPr>
          <w:rFonts w:ascii="Times New Roman" w:eastAsia="仿宋_GB2312" w:hAnsi="Times New Roman" w:cs="Times New Roman"/>
          <w:b/>
          <w:kern w:val="0"/>
          <w:sz w:val="32"/>
          <w:szCs w:val="32"/>
        </w:rPr>
        <w:t>：</w:t>
      </w:r>
      <w:r w:rsidRPr="00A91E84">
        <w:rPr>
          <w:rFonts w:ascii="Times New Roman" w:eastAsia="仿宋_GB2312" w:hAnsi="Times New Roman" w:cs="Times New Roman"/>
          <w:b/>
          <w:kern w:val="0"/>
          <w:sz w:val="32"/>
          <w:szCs w:val="32"/>
        </w:rPr>
        <w:t>进行用户注册。</w:t>
      </w:r>
      <w:r w:rsidR="00CE3B54" w:rsidRPr="00A91E84">
        <w:rPr>
          <w:rFonts w:ascii="Times New Roman" w:eastAsia="仿宋_GB2312" w:hAnsi="Times New Roman" w:cs="Times New Roman"/>
          <w:sz w:val="32"/>
          <w:szCs w:val="32"/>
        </w:rPr>
        <w:t>填写注册信息（如个人姓名、证件类型、证件号码等个人基本信息），设置用户名和登录密码</w:t>
      </w:r>
      <w:r w:rsidR="00173983" w:rsidRPr="00A91E84">
        <w:rPr>
          <w:rFonts w:ascii="Times New Roman" w:eastAsia="仿宋_GB2312" w:hAnsi="Times New Roman" w:cs="Times New Roman"/>
          <w:sz w:val="32"/>
          <w:szCs w:val="32"/>
        </w:rPr>
        <w:t>。</w:t>
      </w:r>
    </w:p>
    <w:p w:rsidR="001A7B6E" w:rsidRPr="00A91E84" w:rsidRDefault="00CE3B54" w:rsidP="00A91E84">
      <w:pPr>
        <w:widowControl/>
        <w:shd w:val="clear" w:color="auto" w:fill="FFFFFF"/>
        <w:spacing w:line="311" w:lineRule="atLeast"/>
        <w:ind w:firstLineChars="198" w:firstLine="636"/>
        <w:outlineLvl w:val="0"/>
        <w:rPr>
          <w:rFonts w:ascii="Times New Roman" w:eastAsia="仿宋_GB2312" w:hAnsi="Times New Roman" w:cs="Times New Roman"/>
          <w:sz w:val="32"/>
          <w:szCs w:val="32"/>
        </w:rPr>
      </w:pPr>
      <w:r w:rsidRPr="00A91E84">
        <w:rPr>
          <w:rFonts w:ascii="Times New Roman" w:eastAsia="仿宋_GB2312" w:hAnsi="Times New Roman" w:cs="Times New Roman"/>
          <w:b/>
          <w:kern w:val="0"/>
          <w:sz w:val="32"/>
          <w:szCs w:val="32"/>
        </w:rPr>
        <w:t>第二步：用户登录后进行身份验证、提交查询申请。</w:t>
      </w:r>
      <w:r w:rsidR="00173983" w:rsidRPr="00A91E84">
        <w:rPr>
          <w:rFonts w:ascii="Times New Roman" w:eastAsia="仿宋_GB2312" w:hAnsi="Times New Roman" w:cs="Times New Roman"/>
          <w:kern w:val="0"/>
          <w:sz w:val="32"/>
          <w:szCs w:val="32"/>
        </w:rPr>
        <w:t>按照</w:t>
      </w:r>
      <w:r w:rsidRPr="00A91E84">
        <w:rPr>
          <w:rFonts w:ascii="Times New Roman" w:eastAsia="仿宋_GB2312" w:hAnsi="Times New Roman" w:cs="Times New Roman"/>
          <w:sz w:val="32"/>
          <w:szCs w:val="32"/>
        </w:rPr>
        <w:t>注册成功的用户名和密码登录网站</w:t>
      </w:r>
      <w:r w:rsidR="00173983" w:rsidRPr="00A91E84">
        <w:rPr>
          <w:rFonts w:ascii="Times New Roman" w:eastAsia="仿宋_GB2312" w:hAnsi="Times New Roman" w:cs="Times New Roman"/>
          <w:sz w:val="32"/>
          <w:szCs w:val="32"/>
        </w:rPr>
        <w:t>之后，</w:t>
      </w:r>
      <w:r w:rsidR="00173983" w:rsidRPr="00A91E84">
        <w:rPr>
          <w:rFonts w:ascii="Times New Roman" w:eastAsia="仿宋_GB2312" w:hAnsi="Times New Roman" w:cs="Times New Roman"/>
          <w:kern w:val="0"/>
          <w:sz w:val="32"/>
          <w:szCs w:val="32"/>
        </w:rPr>
        <w:t>进行</w:t>
      </w:r>
      <w:r w:rsidRPr="00A91E84">
        <w:rPr>
          <w:rFonts w:ascii="Times New Roman" w:eastAsia="仿宋_GB2312" w:hAnsi="Times New Roman" w:cs="Times New Roman"/>
          <w:sz w:val="32"/>
          <w:szCs w:val="32"/>
        </w:rPr>
        <w:t>在线身份验证</w:t>
      </w:r>
      <w:r w:rsidR="00173983" w:rsidRPr="00A91E84">
        <w:rPr>
          <w:rFonts w:ascii="Times New Roman" w:eastAsia="仿宋_GB2312" w:hAnsi="Times New Roman" w:cs="Times New Roman"/>
          <w:sz w:val="32"/>
          <w:szCs w:val="32"/>
        </w:rPr>
        <w:t>，提交查询申请</w:t>
      </w:r>
      <w:r w:rsidRPr="00A91E84">
        <w:rPr>
          <w:rFonts w:ascii="Times New Roman" w:eastAsia="仿宋_GB2312" w:hAnsi="Times New Roman" w:cs="Times New Roman"/>
          <w:sz w:val="32"/>
          <w:szCs w:val="32"/>
        </w:rPr>
        <w:t>。</w:t>
      </w:r>
    </w:p>
    <w:p w:rsidR="00952573" w:rsidRPr="00A91E84" w:rsidRDefault="00952573" w:rsidP="00A91E84">
      <w:pPr>
        <w:widowControl/>
        <w:shd w:val="clear" w:color="auto" w:fill="FFFFFF"/>
        <w:spacing w:line="311" w:lineRule="atLeast"/>
        <w:ind w:firstLineChars="198" w:firstLine="636"/>
        <w:outlineLvl w:val="0"/>
        <w:rPr>
          <w:rFonts w:ascii="Times New Roman" w:eastAsia="仿宋_GB2312" w:hAnsi="Times New Roman" w:cs="Times New Roman"/>
          <w:kern w:val="0"/>
          <w:sz w:val="32"/>
          <w:szCs w:val="32"/>
        </w:rPr>
      </w:pPr>
      <w:r w:rsidRPr="00A91E84">
        <w:rPr>
          <w:rFonts w:ascii="Times New Roman" w:eastAsia="仿宋_GB2312" w:hAnsi="Times New Roman" w:cs="Times New Roman"/>
          <w:b/>
          <w:kern w:val="0"/>
          <w:sz w:val="32"/>
          <w:szCs w:val="32"/>
        </w:rPr>
        <w:lastRenderedPageBreak/>
        <w:t>第三步</w:t>
      </w:r>
      <w:r w:rsidR="00DC200E" w:rsidRPr="00A91E84">
        <w:rPr>
          <w:rFonts w:ascii="Times New Roman" w:eastAsia="仿宋_GB2312" w:hAnsi="Times New Roman" w:cs="Times New Roman"/>
          <w:b/>
          <w:kern w:val="0"/>
          <w:sz w:val="32"/>
          <w:szCs w:val="32"/>
        </w:rPr>
        <w:t>：</w:t>
      </w:r>
      <w:r w:rsidR="00173983" w:rsidRPr="00A91E84">
        <w:rPr>
          <w:rFonts w:ascii="Times New Roman" w:eastAsia="仿宋_GB2312" w:hAnsi="Times New Roman" w:cs="Times New Roman"/>
          <w:b/>
          <w:sz w:val="32"/>
          <w:szCs w:val="32"/>
        </w:rPr>
        <w:t>获取</w:t>
      </w:r>
      <w:r w:rsidRPr="00A91E84">
        <w:rPr>
          <w:rFonts w:ascii="Times New Roman" w:eastAsia="仿宋_GB2312" w:hAnsi="Times New Roman" w:cs="Times New Roman"/>
          <w:b/>
          <w:sz w:val="32"/>
          <w:szCs w:val="32"/>
        </w:rPr>
        <w:t>信用报告</w:t>
      </w:r>
      <w:r w:rsidR="00A9383F" w:rsidRPr="00A91E84">
        <w:rPr>
          <w:rFonts w:ascii="Times New Roman" w:eastAsia="仿宋_GB2312" w:hAnsi="Times New Roman" w:cs="Times New Roman"/>
          <w:b/>
          <w:sz w:val="32"/>
          <w:szCs w:val="32"/>
        </w:rPr>
        <w:t>。</w:t>
      </w:r>
      <w:r w:rsidR="009E69F4" w:rsidRPr="00A91E84">
        <w:rPr>
          <w:rFonts w:ascii="Times New Roman" w:eastAsia="仿宋_GB2312" w:hAnsi="Times New Roman" w:cs="Times New Roman"/>
          <w:sz w:val="32"/>
          <w:szCs w:val="32"/>
        </w:rPr>
        <w:t>通过身份验证后，</w:t>
      </w:r>
      <w:r w:rsidR="00173983" w:rsidRPr="00A91E84">
        <w:rPr>
          <w:rFonts w:ascii="Times New Roman" w:eastAsia="仿宋_GB2312" w:hAnsi="Times New Roman" w:cs="Times New Roman"/>
          <w:sz w:val="32"/>
          <w:szCs w:val="32"/>
        </w:rPr>
        <w:t>一般在提交查询申请后的第</w:t>
      </w:r>
      <w:r w:rsidR="00173983" w:rsidRPr="00A91E84">
        <w:rPr>
          <w:rFonts w:ascii="Times New Roman" w:eastAsia="仿宋_GB2312" w:hAnsi="Times New Roman" w:cs="Times New Roman"/>
          <w:sz w:val="32"/>
          <w:szCs w:val="32"/>
        </w:rPr>
        <w:t>2</w:t>
      </w:r>
      <w:r w:rsidR="00173983" w:rsidRPr="00A91E84">
        <w:rPr>
          <w:rFonts w:ascii="Times New Roman" w:eastAsia="仿宋_GB2312" w:hAnsi="Times New Roman" w:cs="Times New Roman"/>
          <w:sz w:val="32"/>
          <w:szCs w:val="32"/>
        </w:rPr>
        <w:t>天，收到</w:t>
      </w:r>
      <w:r w:rsidR="009E69F4" w:rsidRPr="00A91E84">
        <w:rPr>
          <w:rFonts w:ascii="Times New Roman" w:eastAsia="仿宋_GB2312" w:hAnsi="Times New Roman" w:cs="Times New Roman"/>
          <w:sz w:val="32"/>
          <w:szCs w:val="32"/>
        </w:rPr>
        <w:t>短信通知，可上网查看信用报告</w:t>
      </w:r>
      <w:r w:rsidR="00173983" w:rsidRPr="00A91E84">
        <w:rPr>
          <w:rFonts w:ascii="Times New Roman" w:eastAsia="仿宋_GB2312" w:hAnsi="Times New Roman" w:cs="Times New Roman"/>
          <w:sz w:val="32"/>
          <w:szCs w:val="32"/>
        </w:rPr>
        <w:t>。</w:t>
      </w:r>
    </w:p>
    <w:p w:rsidR="00952573" w:rsidRPr="00A91E84" w:rsidRDefault="003A0B1E" w:rsidP="00A91E84">
      <w:pPr>
        <w:widowControl/>
        <w:shd w:val="clear" w:color="auto" w:fill="FFFFFF"/>
        <w:spacing w:line="311" w:lineRule="atLeast"/>
        <w:ind w:firstLineChars="200" w:firstLine="640"/>
        <w:jc w:val="left"/>
        <w:outlineLvl w:val="0"/>
        <w:rPr>
          <w:rFonts w:ascii="Times New Roman" w:eastAsia="黑体" w:hAnsi="Times New Roman" w:cs="Times New Roman"/>
          <w:kern w:val="0"/>
          <w:sz w:val="32"/>
          <w:szCs w:val="32"/>
        </w:rPr>
      </w:pPr>
      <w:r w:rsidRPr="00A91E84">
        <w:rPr>
          <w:rFonts w:ascii="Times New Roman" w:eastAsia="黑体" w:hAnsi="Times New Roman" w:cs="Times New Roman"/>
          <w:kern w:val="0"/>
          <w:sz w:val="32"/>
          <w:szCs w:val="32"/>
        </w:rPr>
        <w:t>四</w:t>
      </w:r>
      <w:r w:rsidR="00952573" w:rsidRPr="00A91E84">
        <w:rPr>
          <w:rFonts w:ascii="Times New Roman" w:eastAsia="黑体" w:hAnsi="Times New Roman" w:cs="Times New Roman"/>
          <w:kern w:val="0"/>
          <w:sz w:val="32"/>
          <w:szCs w:val="32"/>
        </w:rPr>
        <w:t>、</w:t>
      </w:r>
      <w:r w:rsidR="00CA63DA" w:rsidRPr="00A91E84">
        <w:rPr>
          <w:rFonts w:ascii="Times New Roman" w:eastAsia="黑体" w:hAnsi="Times New Roman" w:cs="Times New Roman"/>
          <w:kern w:val="0"/>
          <w:sz w:val="32"/>
          <w:szCs w:val="32"/>
        </w:rPr>
        <w:t>为什么要</w:t>
      </w:r>
      <w:r w:rsidR="00952573" w:rsidRPr="00A91E84">
        <w:rPr>
          <w:rFonts w:ascii="Times New Roman" w:eastAsia="黑体" w:hAnsi="Times New Roman" w:cs="Times New Roman"/>
          <w:kern w:val="0"/>
          <w:sz w:val="32"/>
          <w:szCs w:val="32"/>
        </w:rPr>
        <w:t>进行身份验证？</w:t>
      </w:r>
    </w:p>
    <w:p w:rsidR="008F7AA3" w:rsidRPr="00A91E84" w:rsidRDefault="001C20ED" w:rsidP="00A91E84">
      <w:pPr>
        <w:pStyle w:val="a5"/>
        <w:ind w:firstLine="640"/>
        <w:rPr>
          <w:rFonts w:ascii="Times New Roman" w:eastAsia="仿宋_GB2312" w:hAnsi="Times New Roman" w:cs="Times New Roman"/>
          <w:kern w:val="0"/>
          <w:sz w:val="32"/>
          <w:szCs w:val="32"/>
        </w:rPr>
      </w:pPr>
      <w:r w:rsidRPr="00A91E84">
        <w:rPr>
          <w:rFonts w:ascii="Times New Roman" w:eastAsia="仿宋_GB2312" w:hAnsi="Times New Roman" w:cs="Times New Roman"/>
          <w:sz w:val="32"/>
          <w:szCs w:val="32"/>
        </w:rPr>
        <w:t>个人信用报告涉及个人身份信息和信贷信息</w:t>
      </w:r>
      <w:r w:rsidR="00A033EF" w:rsidRPr="00A91E84">
        <w:rPr>
          <w:rFonts w:ascii="Times New Roman" w:eastAsia="仿宋_GB2312" w:hAnsi="Times New Roman" w:cs="Times New Roman"/>
          <w:sz w:val="32"/>
          <w:szCs w:val="32"/>
        </w:rPr>
        <w:t>等信用信息</w:t>
      </w:r>
      <w:r w:rsidRPr="00A91E84">
        <w:rPr>
          <w:rFonts w:ascii="Times New Roman" w:eastAsia="仿宋_GB2312" w:hAnsi="Times New Roman" w:cs="Times New Roman"/>
          <w:sz w:val="32"/>
          <w:szCs w:val="32"/>
        </w:rPr>
        <w:t>，一旦泄露，不但涉及个人隐私，还可能导致身份欺诈引起财产损失。</w:t>
      </w:r>
      <w:r w:rsidR="008F7AA3" w:rsidRPr="00A91E84">
        <w:rPr>
          <w:rFonts w:ascii="Times New Roman" w:eastAsia="仿宋_GB2312" w:hAnsi="Times New Roman" w:cs="Times New Roman"/>
          <w:sz w:val="32"/>
          <w:szCs w:val="32"/>
        </w:rPr>
        <w:t>为</w:t>
      </w:r>
      <w:r w:rsidR="00317D09" w:rsidRPr="00A91E84">
        <w:rPr>
          <w:rFonts w:ascii="Times New Roman" w:eastAsia="仿宋_GB2312" w:hAnsi="Times New Roman" w:cs="Times New Roman"/>
          <w:sz w:val="32"/>
          <w:szCs w:val="32"/>
        </w:rPr>
        <w:t>保障信息安全，</w:t>
      </w:r>
      <w:r w:rsidR="008F7AA3" w:rsidRPr="00A91E84">
        <w:rPr>
          <w:rFonts w:ascii="Times New Roman" w:eastAsia="仿宋_GB2312" w:hAnsi="Times New Roman" w:cs="Times New Roman"/>
          <w:sz w:val="32"/>
          <w:szCs w:val="32"/>
        </w:rPr>
        <w:t>确保本人信用信息不被他人非法查询，避免因身份被盗用引发的信息泄露风险，借鉴国际经验做法，</w:t>
      </w:r>
      <w:r w:rsidR="00474F55" w:rsidRPr="00A91E84">
        <w:rPr>
          <w:rFonts w:ascii="Times New Roman" w:eastAsia="仿宋_GB2312" w:hAnsi="Times New Roman" w:cs="Times New Roman"/>
          <w:kern w:val="0"/>
          <w:sz w:val="32"/>
          <w:szCs w:val="32"/>
        </w:rPr>
        <w:t>网上查询设置了严格的身份验证程序，即</w:t>
      </w:r>
      <w:r w:rsidR="004C2BEA" w:rsidRPr="00A91E84">
        <w:rPr>
          <w:rFonts w:ascii="Times New Roman" w:eastAsia="仿宋_GB2312" w:hAnsi="Times New Roman" w:cs="Times New Roman"/>
          <w:kern w:val="0"/>
          <w:sz w:val="32"/>
          <w:szCs w:val="32"/>
        </w:rPr>
        <w:t>选择</w:t>
      </w:r>
      <w:r w:rsidR="00474F55" w:rsidRPr="00A91E84">
        <w:rPr>
          <w:rFonts w:ascii="Times New Roman" w:eastAsia="仿宋_GB2312" w:hAnsi="Times New Roman" w:cs="Times New Roman"/>
          <w:kern w:val="0"/>
          <w:sz w:val="32"/>
          <w:szCs w:val="32"/>
        </w:rPr>
        <w:t>通过</w:t>
      </w:r>
      <w:r w:rsidR="008F7AA3" w:rsidRPr="00A91E84">
        <w:rPr>
          <w:rFonts w:ascii="Times New Roman" w:eastAsia="仿宋_GB2312" w:hAnsi="Times New Roman" w:cs="Times New Roman"/>
          <w:kern w:val="0"/>
          <w:sz w:val="32"/>
          <w:szCs w:val="32"/>
        </w:rPr>
        <w:t>数字证书验证</w:t>
      </w:r>
      <w:r w:rsidR="005E4BBD" w:rsidRPr="00A91E84">
        <w:rPr>
          <w:rFonts w:ascii="Times New Roman" w:eastAsia="仿宋_GB2312" w:hAnsi="Times New Roman" w:cs="Times New Roman"/>
          <w:kern w:val="0"/>
          <w:sz w:val="32"/>
          <w:szCs w:val="32"/>
        </w:rPr>
        <w:t>、</w:t>
      </w:r>
      <w:r w:rsidR="00474F55" w:rsidRPr="00A91E84">
        <w:rPr>
          <w:rFonts w:ascii="Times New Roman" w:eastAsia="仿宋_GB2312" w:hAnsi="Times New Roman" w:cs="Times New Roman"/>
          <w:kern w:val="0"/>
          <w:sz w:val="32"/>
          <w:szCs w:val="32"/>
        </w:rPr>
        <w:t>银行卡验证</w:t>
      </w:r>
      <w:r w:rsidR="005E4BBD" w:rsidRPr="00A91E84">
        <w:rPr>
          <w:rFonts w:ascii="Times New Roman" w:eastAsia="仿宋_GB2312" w:hAnsi="Times New Roman" w:cs="Times New Roman"/>
          <w:kern w:val="0"/>
          <w:sz w:val="32"/>
          <w:szCs w:val="32"/>
        </w:rPr>
        <w:t>或私密性问题验证三种</w:t>
      </w:r>
      <w:r w:rsidR="008F7AA3" w:rsidRPr="00A91E84">
        <w:rPr>
          <w:rFonts w:ascii="Times New Roman" w:eastAsia="仿宋_GB2312" w:hAnsi="Times New Roman" w:cs="Times New Roman"/>
          <w:kern w:val="0"/>
          <w:sz w:val="32"/>
          <w:szCs w:val="32"/>
        </w:rPr>
        <w:t>方式</w:t>
      </w:r>
      <w:r w:rsidR="004C2BEA" w:rsidRPr="00A91E84">
        <w:rPr>
          <w:rFonts w:ascii="Times New Roman" w:eastAsia="仿宋_GB2312" w:hAnsi="Times New Roman" w:cs="Times New Roman"/>
          <w:kern w:val="0"/>
          <w:sz w:val="32"/>
          <w:szCs w:val="32"/>
        </w:rPr>
        <w:t>之一</w:t>
      </w:r>
      <w:r w:rsidR="00F105CF" w:rsidRPr="00A91E84">
        <w:rPr>
          <w:rFonts w:ascii="Times New Roman" w:eastAsia="仿宋_GB2312" w:hAnsi="Times New Roman" w:cs="Times New Roman"/>
          <w:kern w:val="0"/>
          <w:sz w:val="32"/>
          <w:szCs w:val="32"/>
        </w:rPr>
        <w:t>，</w:t>
      </w:r>
      <w:r w:rsidR="008F7AA3" w:rsidRPr="00A91E84">
        <w:rPr>
          <w:rFonts w:ascii="Times New Roman" w:eastAsia="仿宋_GB2312" w:hAnsi="Times New Roman" w:cs="Times New Roman"/>
          <w:kern w:val="0"/>
          <w:sz w:val="32"/>
          <w:szCs w:val="32"/>
        </w:rPr>
        <w:t>确认个人身份的真实性。</w:t>
      </w:r>
      <w:r w:rsidR="004C2BEA" w:rsidRPr="00A91E84">
        <w:rPr>
          <w:rFonts w:ascii="Times New Roman" w:eastAsia="仿宋_GB2312" w:hAnsi="Times New Roman" w:cs="Times New Roman"/>
          <w:kern w:val="0"/>
          <w:sz w:val="32"/>
          <w:szCs w:val="32"/>
        </w:rPr>
        <w:t>其中，数字证书验证和银行卡验证</w:t>
      </w:r>
      <w:r w:rsidR="00F105CF" w:rsidRPr="00A91E84">
        <w:rPr>
          <w:rFonts w:ascii="Times New Roman" w:eastAsia="仿宋_GB2312" w:hAnsi="Times New Roman" w:cs="Times New Roman"/>
          <w:kern w:val="0"/>
          <w:sz w:val="32"/>
          <w:szCs w:val="32"/>
        </w:rPr>
        <w:t>结果</w:t>
      </w:r>
      <w:r w:rsidR="004C2BEA" w:rsidRPr="00A91E84">
        <w:rPr>
          <w:rFonts w:ascii="Times New Roman" w:eastAsia="仿宋_GB2312" w:hAnsi="Times New Roman" w:cs="Times New Roman"/>
          <w:kern w:val="0"/>
          <w:sz w:val="32"/>
          <w:szCs w:val="32"/>
        </w:rPr>
        <w:t>可以实时反馈，私密性问题验证</w:t>
      </w:r>
      <w:r w:rsidR="00F105CF" w:rsidRPr="00A91E84">
        <w:rPr>
          <w:rFonts w:ascii="Times New Roman" w:eastAsia="仿宋_GB2312" w:hAnsi="Times New Roman" w:cs="Times New Roman"/>
          <w:kern w:val="0"/>
          <w:sz w:val="32"/>
          <w:szCs w:val="32"/>
        </w:rPr>
        <w:t>结果在第二天反馈。</w:t>
      </w:r>
      <w:r w:rsidR="008F7AA3" w:rsidRPr="00A91E84">
        <w:rPr>
          <w:rFonts w:ascii="Times New Roman" w:eastAsia="仿宋_GB2312" w:hAnsi="Times New Roman" w:cs="Times New Roman"/>
          <w:sz w:val="32"/>
          <w:szCs w:val="32"/>
        </w:rPr>
        <w:t>严格的身份验证程序可能会给个人带来不便，但确是有效保护个人信息的必要手段。</w:t>
      </w:r>
      <w:r w:rsidR="00B36EE6" w:rsidRPr="00A91E84">
        <w:rPr>
          <w:rFonts w:ascii="Times New Roman" w:eastAsia="仿宋_GB2312" w:hAnsi="Times New Roman" w:cs="Times New Roman"/>
          <w:sz w:val="32"/>
          <w:szCs w:val="32"/>
        </w:rPr>
        <w:t>据统计，目前，征信中心互联网查询网站的身份验证</w:t>
      </w:r>
      <w:r w:rsidR="005C077C" w:rsidRPr="00A91E84">
        <w:rPr>
          <w:rFonts w:ascii="Times New Roman" w:eastAsia="仿宋_GB2312" w:hAnsi="Times New Roman" w:cs="Times New Roman"/>
          <w:sz w:val="32"/>
          <w:szCs w:val="32"/>
        </w:rPr>
        <w:t>平均</w:t>
      </w:r>
      <w:r w:rsidR="00B36EE6" w:rsidRPr="00A91E84">
        <w:rPr>
          <w:rFonts w:ascii="Times New Roman" w:eastAsia="仿宋_GB2312" w:hAnsi="Times New Roman" w:cs="Times New Roman"/>
          <w:sz w:val="32"/>
          <w:szCs w:val="32"/>
        </w:rPr>
        <w:t>通过率约为</w:t>
      </w:r>
      <w:r w:rsidR="005C077C" w:rsidRPr="00A91E84">
        <w:rPr>
          <w:rFonts w:ascii="Times New Roman" w:eastAsia="仿宋_GB2312" w:hAnsi="Times New Roman" w:cs="Times New Roman"/>
          <w:sz w:val="32"/>
          <w:szCs w:val="32"/>
        </w:rPr>
        <w:t>7</w:t>
      </w:r>
      <w:r w:rsidR="00433A95" w:rsidRPr="00A91E84">
        <w:rPr>
          <w:rFonts w:ascii="Times New Roman" w:eastAsia="仿宋_GB2312" w:hAnsi="Times New Roman" w:cs="Times New Roman"/>
          <w:sz w:val="32"/>
          <w:szCs w:val="32"/>
        </w:rPr>
        <w:t>8</w:t>
      </w:r>
      <w:r w:rsidR="00B36EE6" w:rsidRPr="00A91E84">
        <w:rPr>
          <w:rFonts w:ascii="Times New Roman" w:eastAsia="仿宋_GB2312" w:hAnsi="Times New Roman" w:cs="Times New Roman"/>
          <w:sz w:val="32"/>
          <w:szCs w:val="32"/>
        </w:rPr>
        <w:t>%</w:t>
      </w:r>
      <w:r w:rsidR="00B36EE6" w:rsidRPr="00A91E84">
        <w:rPr>
          <w:rFonts w:ascii="Times New Roman" w:eastAsia="仿宋_GB2312" w:hAnsi="Times New Roman" w:cs="Times New Roman"/>
          <w:sz w:val="32"/>
          <w:szCs w:val="32"/>
        </w:rPr>
        <w:t>左右。</w:t>
      </w:r>
    </w:p>
    <w:p w:rsidR="00952573" w:rsidRPr="00A91E84" w:rsidRDefault="00F105CF" w:rsidP="00A91E84">
      <w:pPr>
        <w:widowControl/>
        <w:shd w:val="clear" w:color="auto" w:fill="FFFFFF"/>
        <w:spacing w:line="311" w:lineRule="atLeast"/>
        <w:ind w:firstLineChars="200" w:firstLine="640"/>
        <w:jc w:val="left"/>
        <w:rPr>
          <w:rFonts w:ascii="Times New Roman" w:eastAsia="黑体" w:hAnsi="Times New Roman" w:cs="Times New Roman"/>
          <w:sz w:val="32"/>
          <w:szCs w:val="32"/>
        </w:rPr>
      </w:pPr>
      <w:r w:rsidRPr="00A91E84">
        <w:rPr>
          <w:rFonts w:ascii="Times New Roman" w:eastAsia="黑体" w:hAnsi="Times New Roman" w:cs="Times New Roman"/>
          <w:sz w:val="32"/>
          <w:szCs w:val="32"/>
        </w:rPr>
        <w:t>五</w:t>
      </w:r>
      <w:r w:rsidR="00952573" w:rsidRPr="00A91E84">
        <w:rPr>
          <w:rFonts w:ascii="Times New Roman" w:eastAsia="黑体" w:hAnsi="Times New Roman" w:cs="Times New Roman"/>
          <w:sz w:val="32"/>
          <w:szCs w:val="32"/>
        </w:rPr>
        <w:t>、如何进行数字证书验证？</w:t>
      </w:r>
    </w:p>
    <w:p w:rsidR="00952573" w:rsidRPr="00A91E84" w:rsidRDefault="00952573" w:rsidP="00A91E84">
      <w:pPr>
        <w:widowControl/>
        <w:shd w:val="clear" w:color="auto" w:fill="FFFFFF"/>
        <w:spacing w:line="311" w:lineRule="atLeast"/>
        <w:ind w:firstLineChars="200" w:firstLine="640"/>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数字证书通常存储在</w:t>
      </w:r>
      <w:r w:rsidR="00B034D1" w:rsidRPr="00A91E84">
        <w:rPr>
          <w:rFonts w:ascii="Times New Roman" w:eastAsia="仿宋_GB2312" w:hAnsi="Times New Roman" w:cs="Times New Roman"/>
          <w:sz w:val="32"/>
          <w:szCs w:val="32"/>
        </w:rPr>
        <w:t>个人</w:t>
      </w:r>
      <w:r w:rsidRPr="00A91E84">
        <w:rPr>
          <w:rFonts w:ascii="Times New Roman" w:eastAsia="仿宋_GB2312" w:hAnsi="Times New Roman" w:cs="Times New Roman"/>
          <w:sz w:val="32"/>
          <w:szCs w:val="32"/>
        </w:rPr>
        <w:t>办理网银业务</w:t>
      </w:r>
      <w:r w:rsidR="00DE3217" w:rsidRPr="00A91E84">
        <w:rPr>
          <w:rFonts w:ascii="Times New Roman" w:eastAsia="仿宋_GB2312" w:hAnsi="Times New Roman" w:cs="Times New Roman"/>
          <w:sz w:val="32"/>
          <w:szCs w:val="32"/>
        </w:rPr>
        <w:t>使用的</w:t>
      </w:r>
      <w:r w:rsidR="00234ADE" w:rsidRPr="00A91E84">
        <w:rPr>
          <w:rFonts w:ascii="Times New Roman" w:eastAsia="仿宋_GB2312" w:hAnsi="Times New Roman" w:cs="Times New Roman"/>
          <w:sz w:val="32"/>
          <w:szCs w:val="32"/>
        </w:rPr>
        <w:t>密钥（</w:t>
      </w:r>
      <w:r w:rsidR="00234ADE" w:rsidRPr="00A91E84">
        <w:rPr>
          <w:rFonts w:ascii="Times New Roman" w:eastAsia="仿宋_GB2312" w:hAnsi="Times New Roman" w:cs="Times New Roman"/>
          <w:sz w:val="32"/>
          <w:szCs w:val="32"/>
        </w:rPr>
        <w:t>USBKey</w:t>
      </w:r>
      <w:r w:rsidR="00234ADE" w:rsidRPr="00A91E84">
        <w:rPr>
          <w:rFonts w:ascii="Times New Roman" w:eastAsia="仿宋_GB2312" w:hAnsi="Times New Roman" w:cs="Times New Roman"/>
          <w:sz w:val="32"/>
          <w:szCs w:val="32"/>
        </w:rPr>
        <w:t>，如</w:t>
      </w:r>
      <w:r w:rsidR="00234ADE" w:rsidRPr="00A91E84">
        <w:rPr>
          <w:rFonts w:ascii="Times New Roman" w:eastAsia="仿宋_GB2312" w:hAnsi="Times New Roman" w:cs="Times New Roman"/>
          <w:sz w:val="32"/>
          <w:szCs w:val="32"/>
        </w:rPr>
        <w:t>U</w:t>
      </w:r>
      <w:r w:rsidR="00234ADE" w:rsidRPr="00A91E84">
        <w:rPr>
          <w:rFonts w:ascii="Times New Roman" w:eastAsia="仿宋_GB2312" w:hAnsi="Times New Roman" w:cs="Times New Roman"/>
          <w:sz w:val="32"/>
          <w:szCs w:val="32"/>
        </w:rPr>
        <w:t>盾等）</w:t>
      </w:r>
      <w:r w:rsidRPr="00A91E84">
        <w:rPr>
          <w:rFonts w:ascii="Times New Roman" w:eastAsia="仿宋_GB2312" w:hAnsi="Times New Roman" w:cs="Times New Roman"/>
          <w:sz w:val="32"/>
          <w:szCs w:val="32"/>
        </w:rPr>
        <w:t>中，</w:t>
      </w:r>
      <w:r w:rsidR="007147E1" w:rsidRPr="00A91E84">
        <w:rPr>
          <w:rFonts w:ascii="Times New Roman" w:eastAsia="仿宋_GB2312" w:hAnsi="Times New Roman" w:cs="Times New Roman"/>
          <w:sz w:val="32"/>
          <w:szCs w:val="32"/>
        </w:rPr>
        <w:t>个人</w:t>
      </w:r>
      <w:r w:rsidRPr="00A91E84">
        <w:rPr>
          <w:rFonts w:ascii="Times New Roman" w:eastAsia="仿宋_GB2312" w:hAnsi="Times New Roman" w:cs="Times New Roman"/>
          <w:sz w:val="32"/>
          <w:szCs w:val="32"/>
        </w:rPr>
        <w:t>只需将</w:t>
      </w:r>
      <w:r w:rsidR="003D763E" w:rsidRPr="00A91E84">
        <w:rPr>
          <w:rFonts w:ascii="Times New Roman" w:eastAsia="仿宋_GB2312" w:hAnsi="Times New Roman" w:cs="Times New Roman"/>
          <w:sz w:val="32"/>
          <w:szCs w:val="32"/>
        </w:rPr>
        <w:t>数字证书</w:t>
      </w:r>
      <w:r w:rsidRPr="00A91E84">
        <w:rPr>
          <w:rFonts w:ascii="Times New Roman" w:eastAsia="仿宋_GB2312" w:hAnsi="Times New Roman" w:cs="Times New Roman"/>
          <w:sz w:val="32"/>
          <w:szCs w:val="32"/>
        </w:rPr>
        <w:t>连接到电脑上，按相关说明操作即可通过验证。目前支持与中国金融认证中心（</w:t>
      </w:r>
      <w:r w:rsidRPr="00A91E84">
        <w:rPr>
          <w:rFonts w:ascii="Times New Roman" w:eastAsia="仿宋_GB2312" w:hAnsi="Times New Roman" w:cs="Times New Roman"/>
          <w:sz w:val="32"/>
          <w:szCs w:val="32"/>
        </w:rPr>
        <w:t>CFCA</w:t>
      </w:r>
      <w:r w:rsidRPr="00A91E84">
        <w:rPr>
          <w:rFonts w:ascii="Times New Roman" w:eastAsia="仿宋_GB2312" w:hAnsi="Times New Roman" w:cs="Times New Roman"/>
          <w:sz w:val="32"/>
          <w:szCs w:val="32"/>
        </w:rPr>
        <w:t>）合作的银行或机构发放的数字证书，例如中信银行、兴业银行、民生银行、华夏银行等银行。若</w:t>
      </w:r>
      <w:r w:rsidR="007147E1" w:rsidRPr="00A91E84">
        <w:rPr>
          <w:rFonts w:ascii="Times New Roman" w:eastAsia="仿宋_GB2312" w:hAnsi="Times New Roman" w:cs="Times New Roman"/>
          <w:sz w:val="32"/>
          <w:szCs w:val="32"/>
        </w:rPr>
        <w:t>个人</w:t>
      </w:r>
      <w:r w:rsidRPr="00A91E84">
        <w:rPr>
          <w:rFonts w:ascii="Times New Roman" w:eastAsia="仿宋_GB2312" w:hAnsi="Times New Roman" w:cs="Times New Roman"/>
          <w:sz w:val="32"/>
          <w:szCs w:val="32"/>
        </w:rPr>
        <w:t>以前从这些机构领取过</w:t>
      </w:r>
      <w:r w:rsidR="001D0629" w:rsidRPr="00A91E84">
        <w:rPr>
          <w:rFonts w:ascii="Times New Roman" w:eastAsia="仿宋_GB2312" w:hAnsi="Times New Roman" w:cs="Times New Roman"/>
          <w:sz w:val="32"/>
          <w:szCs w:val="32"/>
        </w:rPr>
        <w:t>数字证书</w:t>
      </w:r>
      <w:r w:rsidRPr="00A91E84">
        <w:rPr>
          <w:rFonts w:ascii="Times New Roman" w:eastAsia="仿宋_GB2312" w:hAnsi="Times New Roman" w:cs="Times New Roman"/>
          <w:sz w:val="32"/>
          <w:szCs w:val="32"/>
        </w:rPr>
        <w:t>且未过期，可继续使用，无需重新办理。</w:t>
      </w:r>
    </w:p>
    <w:p w:rsidR="00A9383F" w:rsidRPr="00A91E84" w:rsidRDefault="00F105CF" w:rsidP="00A91E84">
      <w:pPr>
        <w:tabs>
          <w:tab w:val="left" w:pos="1418"/>
        </w:tabs>
        <w:ind w:firstLineChars="200" w:firstLine="640"/>
        <w:jc w:val="left"/>
        <w:rPr>
          <w:rFonts w:ascii="Times New Roman" w:eastAsia="黑体" w:hAnsi="Times New Roman" w:cs="Times New Roman"/>
          <w:sz w:val="32"/>
          <w:szCs w:val="32"/>
        </w:rPr>
      </w:pPr>
      <w:r w:rsidRPr="00A91E84">
        <w:rPr>
          <w:rFonts w:ascii="Times New Roman" w:eastAsia="黑体" w:hAnsi="Times New Roman" w:cs="Times New Roman"/>
          <w:sz w:val="32"/>
          <w:szCs w:val="32"/>
        </w:rPr>
        <w:lastRenderedPageBreak/>
        <w:t>六</w:t>
      </w:r>
      <w:r w:rsidR="00A9383F" w:rsidRPr="00A91E84">
        <w:rPr>
          <w:rFonts w:ascii="Times New Roman" w:eastAsia="黑体" w:hAnsi="Times New Roman" w:cs="Times New Roman"/>
          <w:sz w:val="32"/>
          <w:szCs w:val="32"/>
        </w:rPr>
        <w:t>、为什么数字证书验证覆盖商业银行范围不全？</w:t>
      </w:r>
    </w:p>
    <w:p w:rsidR="00A9383F" w:rsidRPr="00A91E84" w:rsidRDefault="00A9383F" w:rsidP="00A91E84">
      <w:pPr>
        <w:pStyle w:val="a5"/>
        <w:ind w:firstLineChars="189" w:firstLine="605"/>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目前商业银行使用的数字证书有两类，一类是使用中国金融认证中心发放的数字证书，大多数商业银行使用该机构的数字证书；另一类是自行开发的数字证书，主要有工</w:t>
      </w:r>
      <w:r w:rsidR="00294066" w:rsidRPr="00A91E84">
        <w:rPr>
          <w:rFonts w:ascii="Times New Roman" w:eastAsia="仿宋_GB2312" w:hAnsi="Times New Roman" w:cs="Times New Roman"/>
          <w:sz w:val="32"/>
          <w:szCs w:val="32"/>
        </w:rPr>
        <w:t>商银行</w:t>
      </w:r>
      <w:r w:rsidRPr="00A91E84">
        <w:rPr>
          <w:rFonts w:ascii="Times New Roman" w:eastAsia="仿宋_GB2312" w:hAnsi="Times New Roman" w:cs="Times New Roman"/>
          <w:sz w:val="32"/>
          <w:szCs w:val="32"/>
        </w:rPr>
        <w:t>、农</w:t>
      </w:r>
      <w:r w:rsidR="00294066" w:rsidRPr="00A91E84">
        <w:rPr>
          <w:rFonts w:ascii="Times New Roman" w:eastAsia="仿宋_GB2312" w:hAnsi="Times New Roman" w:cs="Times New Roman"/>
          <w:sz w:val="32"/>
          <w:szCs w:val="32"/>
        </w:rPr>
        <w:t>业银行、中国银行</w:t>
      </w:r>
      <w:r w:rsidRPr="00A91E84">
        <w:rPr>
          <w:rFonts w:ascii="Times New Roman" w:eastAsia="仿宋_GB2312" w:hAnsi="Times New Roman" w:cs="Times New Roman"/>
          <w:sz w:val="32"/>
          <w:szCs w:val="32"/>
        </w:rPr>
        <w:t>、</w:t>
      </w:r>
      <w:r w:rsidR="00294066" w:rsidRPr="00A91E84">
        <w:rPr>
          <w:rFonts w:ascii="Times New Roman" w:eastAsia="仿宋_GB2312" w:hAnsi="Times New Roman" w:cs="Times New Roman"/>
          <w:sz w:val="32"/>
          <w:szCs w:val="32"/>
        </w:rPr>
        <w:t>建设银行</w:t>
      </w:r>
      <w:r w:rsidRPr="00A91E84">
        <w:rPr>
          <w:rFonts w:ascii="Times New Roman" w:eastAsia="仿宋_GB2312" w:hAnsi="Times New Roman" w:cs="Times New Roman"/>
          <w:sz w:val="32"/>
          <w:szCs w:val="32"/>
        </w:rPr>
        <w:t>、</w:t>
      </w:r>
      <w:r w:rsidR="00294066" w:rsidRPr="00A91E84">
        <w:rPr>
          <w:rFonts w:ascii="Times New Roman" w:eastAsia="仿宋_GB2312" w:hAnsi="Times New Roman" w:cs="Times New Roman"/>
          <w:sz w:val="32"/>
          <w:szCs w:val="32"/>
        </w:rPr>
        <w:t>交通银行</w:t>
      </w:r>
      <w:r w:rsidRPr="00A91E84">
        <w:rPr>
          <w:rFonts w:ascii="Times New Roman" w:eastAsia="仿宋_GB2312" w:hAnsi="Times New Roman" w:cs="Times New Roman"/>
          <w:sz w:val="32"/>
          <w:szCs w:val="32"/>
        </w:rPr>
        <w:t>、招商</w:t>
      </w:r>
      <w:r w:rsidR="00294066" w:rsidRPr="00A91E84">
        <w:rPr>
          <w:rFonts w:ascii="Times New Roman" w:eastAsia="仿宋_GB2312" w:hAnsi="Times New Roman" w:cs="Times New Roman"/>
          <w:sz w:val="32"/>
          <w:szCs w:val="32"/>
        </w:rPr>
        <w:t>银行</w:t>
      </w:r>
      <w:r w:rsidRPr="00A91E84">
        <w:rPr>
          <w:rFonts w:ascii="Times New Roman" w:eastAsia="仿宋_GB2312" w:hAnsi="Times New Roman" w:cs="Times New Roman"/>
          <w:sz w:val="32"/>
          <w:szCs w:val="32"/>
        </w:rPr>
        <w:t>等。</w:t>
      </w:r>
      <w:r w:rsidRPr="00A91E84">
        <w:rPr>
          <w:rFonts w:ascii="Times New Roman" w:eastAsia="仿宋_GB2312" w:hAnsi="Times New Roman" w:cs="Times New Roman"/>
          <w:sz w:val="32"/>
          <w:szCs w:val="32"/>
        </w:rPr>
        <w:t xml:space="preserve"> </w:t>
      </w:r>
    </w:p>
    <w:p w:rsidR="007F5200" w:rsidRPr="00A91E84" w:rsidRDefault="00A9383F" w:rsidP="00A91E84">
      <w:pPr>
        <w:pStyle w:val="a5"/>
        <w:ind w:firstLineChars="189" w:firstLine="605"/>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征信中心个人信用报告查询网站使用中国金融认证中心的数字证书进行认证。凡是使用中国金融认证中心发放的数字证书，均可以在网站上进行身份验证。</w:t>
      </w:r>
      <w:r w:rsidR="0054606C" w:rsidRPr="00A91E84">
        <w:rPr>
          <w:rFonts w:ascii="Times New Roman" w:eastAsia="仿宋_GB2312" w:hAnsi="Times New Roman" w:cs="Times New Roman"/>
          <w:sz w:val="32"/>
          <w:szCs w:val="32"/>
        </w:rPr>
        <w:t>目前，</w:t>
      </w:r>
      <w:r w:rsidRPr="00A91E84">
        <w:rPr>
          <w:rFonts w:ascii="Times New Roman" w:eastAsia="仿宋_GB2312" w:hAnsi="Times New Roman" w:cs="Times New Roman"/>
          <w:sz w:val="32"/>
          <w:szCs w:val="32"/>
        </w:rPr>
        <w:t>征信中心积极研发</w:t>
      </w:r>
      <w:r w:rsidR="0054606C" w:rsidRPr="00A91E84">
        <w:rPr>
          <w:rFonts w:ascii="Times New Roman" w:eastAsia="仿宋_GB2312" w:hAnsi="Times New Roman" w:cs="Times New Roman"/>
          <w:sz w:val="32"/>
          <w:szCs w:val="32"/>
        </w:rPr>
        <w:t>并已经推出了</w:t>
      </w:r>
      <w:r w:rsidRPr="00A91E84">
        <w:rPr>
          <w:rFonts w:ascii="Times New Roman" w:eastAsia="仿宋_GB2312" w:hAnsi="Times New Roman" w:cs="Times New Roman"/>
          <w:sz w:val="32"/>
          <w:szCs w:val="32"/>
        </w:rPr>
        <w:t>其他身份验证方式，</w:t>
      </w:r>
      <w:r w:rsidR="00CB2844">
        <w:rPr>
          <w:rFonts w:ascii="Times New Roman" w:eastAsia="仿宋_GB2312" w:hAnsi="Times New Roman" w:cs="Times New Roman" w:hint="eastAsia"/>
          <w:sz w:val="32"/>
          <w:szCs w:val="32"/>
        </w:rPr>
        <w:t>如银行卡身份验证，</w:t>
      </w:r>
      <w:r w:rsidRPr="00A91E84">
        <w:rPr>
          <w:rFonts w:ascii="Times New Roman" w:eastAsia="仿宋_GB2312" w:hAnsi="Times New Roman" w:cs="Times New Roman"/>
          <w:sz w:val="32"/>
          <w:szCs w:val="32"/>
        </w:rPr>
        <w:t>努力为社会公众提供更加便捷、更广范围的服务</w:t>
      </w:r>
      <w:r w:rsidR="00322456" w:rsidRPr="00A91E84">
        <w:rPr>
          <w:rFonts w:ascii="Times New Roman" w:eastAsia="仿宋_GB2312" w:hAnsi="Times New Roman" w:cs="Times New Roman"/>
          <w:sz w:val="32"/>
          <w:szCs w:val="32"/>
        </w:rPr>
        <w:t>。</w:t>
      </w:r>
    </w:p>
    <w:p w:rsidR="007F5200" w:rsidRPr="00A91E84" w:rsidRDefault="00F105CF" w:rsidP="007F5200">
      <w:pPr>
        <w:ind w:left="640"/>
        <w:rPr>
          <w:rFonts w:ascii="Times New Roman" w:eastAsia="黑体" w:hAnsi="Times New Roman" w:cs="Times New Roman"/>
          <w:b/>
          <w:sz w:val="32"/>
          <w:szCs w:val="32"/>
        </w:rPr>
      </w:pPr>
      <w:r w:rsidRPr="00A91E84">
        <w:rPr>
          <w:rFonts w:ascii="Times New Roman" w:eastAsia="黑体" w:hAnsi="黑体" w:cs="Times New Roman"/>
          <w:sz w:val="32"/>
          <w:szCs w:val="32"/>
        </w:rPr>
        <w:t>七</w:t>
      </w:r>
      <w:r w:rsidR="007F5200" w:rsidRPr="00A91E84">
        <w:rPr>
          <w:rFonts w:ascii="Times New Roman" w:eastAsia="黑体" w:hAnsi="黑体" w:cs="Times New Roman"/>
          <w:sz w:val="32"/>
          <w:szCs w:val="32"/>
        </w:rPr>
        <w:t>、什么是银行卡验证？</w:t>
      </w:r>
    </w:p>
    <w:p w:rsidR="007F5200" w:rsidRPr="00A91E84" w:rsidRDefault="007F5200" w:rsidP="001417E2">
      <w:pPr>
        <w:ind w:firstLine="660"/>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银行卡身份验证</w:t>
      </w:r>
      <w:r w:rsidR="005B3BCD" w:rsidRPr="00A91E84">
        <w:rPr>
          <w:rFonts w:ascii="Times New Roman" w:eastAsia="仿宋_GB2312" w:hAnsi="Times New Roman" w:cs="Times New Roman"/>
          <w:sz w:val="32"/>
          <w:szCs w:val="32"/>
        </w:rPr>
        <w:t>，</w:t>
      </w:r>
      <w:r w:rsidRPr="00A91E84">
        <w:rPr>
          <w:rFonts w:ascii="Times New Roman" w:eastAsia="仿宋_GB2312" w:hAnsi="Times New Roman" w:cs="Times New Roman"/>
          <w:sz w:val="32"/>
          <w:szCs w:val="32"/>
        </w:rPr>
        <w:t>是</w:t>
      </w:r>
      <w:r w:rsidR="005B3BCD" w:rsidRPr="00A91E84">
        <w:rPr>
          <w:rFonts w:ascii="Times New Roman" w:eastAsia="仿宋_GB2312" w:hAnsi="Times New Roman" w:cs="Times New Roman"/>
          <w:sz w:val="32"/>
          <w:szCs w:val="32"/>
        </w:rPr>
        <w:t>中国人民银行征信中心与中国银联合作推出身份验证方式。这种验证方式</w:t>
      </w:r>
      <w:r w:rsidRPr="00A91E84">
        <w:rPr>
          <w:rFonts w:ascii="Times New Roman" w:eastAsia="仿宋_GB2312" w:hAnsi="Times New Roman" w:cs="Times New Roman"/>
          <w:sz w:val="32"/>
          <w:szCs w:val="32"/>
        </w:rPr>
        <w:t>借助带有银联标识的</w:t>
      </w:r>
      <w:r w:rsidR="007B21DA" w:rsidRPr="00A91E84">
        <w:rPr>
          <w:rFonts w:ascii="Times New Roman" w:eastAsia="仿宋_GB2312" w:hAnsi="Times New Roman" w:cs="Times New Roman"/>
          <w:sz w:val="32"/>
          <w:szCs w:val="32"/>
        </w:rPr>
        <w:t>信用卡或具有银联在线支付功能的储蓄卡</w:t>
      </w:r>
      <w:r w:rsidRPr="00A91E84">
        <w:rPr>
          <w:rFonts w:ascii="Times New Roman" w:eastAsia="仿宋_GB2312" w:hAnsi="Times New Roman" w:cs="Times New Roman"/>
          <w:sz w:val="32"/>
          <w:szCs w:val="32"/>
        </w:rPr>
        <w:t>，通过中国银联页面</w:t>
      </w:r>
      <w:r w:rsidR="007647FC" w:rsidRPr="00A91E84">
        <w:rPr>
          <w:rFonts w:ascii="Times New Roman" w:eastAsia="微软雅黑" w:hAnsi="Times New Roman" w:cs="Times New Roman"/>
          <w:kern w:val="0"/>
          <w:sz w:val="32"/>
          <w:szCs w:val="32"/>
          <w:lang w:val="zh-CN"/>
        </w:rPr>
        <w:t>（</w:t>
      </w:r>
      <w:r w:rsidR="007647FC" w:rsidRPr="00A91E84">
        <w:rPr>
          <w:rFonts w:ascii="Times New Roman" w:eastAsia="微软雅黑" w:hAnsi="Times New Roman" w:cs="Times New Roman"/>
          <w:kern w:val="0"/>
          <w:sz w:val="32"/>
          <w:szCs w:val="32"/>
          <w:lang w:val="zh-CN"/>
        </w:rPr>
        <w:t>http</w:t>
      </w:r>
      <w:r w:rsidR="00CB2844">
        <w:rPr>
          <w:rFonts w:ascii="Times New Roman" w:eastAsia="微软雅黑" w:hAnsi="Times New Roman" w:cs="Times New Roman" w:hint="eastAsia"/>
          <w:kern w:val="0"/>
          <w:sz w:val="32"/>
          <w:szCs w:val="32"/>
          <w:lang w:val="zh-CN"/>
        </w:rPr>
        <w:t>s</w:t>
      </w:r>
      <w:r w:rsidR="007647FC" w:rsidRPr="00A91E84">
        <w:rPr>
          <w:rFonts w:ascii="Times New Roman" w:eastAsia="微软雅黑" w:hAnsi="Times New Roman" w:cs="Times New Roman"/>
          <w:kern w:val="0"/>
          <w:sz w:val="32"/>
          <w:szCs w:val="32"/>
          <w:lang w:val="zh-CN"/>
        </w:rPr>
        <w:t>://cashier.95516.com</w:t>
      </w:r>
      <w:r w:rsidR="007647FC" w:rsidRPr="00A91E84">
        <w:rPr>
          <w:rFonts w:ascii="Times New Roman" w:eastAsia="微软雅黑" w:hAnsi="Times New Roman" w:cs="Times New Roman"/>
          <w:kern w:val="0"/>
          <w:sz w:val="32"/>
          <w:szCs w:val="32"/>
          <w:lang w:val="zh-CN"/>
        </w:rPr>
        <w:t>）</w:t>
      </w:r>
      <w:r w:rsidRPr="00A91E84">
        <w:rPr>
          <w:rFonts w:ascii="Times New Roman" w:eastAsia="仿宋_GB2312" w:hAnsi="Times New Roman" w:cs="Times New Roman"/>
          <w:sz w:val="32"/>
          <w:szCs w:val="32"/>
        </w:rPr>
        <w:t>在线输入卡号、</w:t>
      </w:r>
      <w:r w:rsidR="001417E2" w:rsidRPr="00A91E84">
        <w:rPr>
          <w:rFonts w:ascii="Times New Roman" w:eastAsia="仿宋_GB2312" w:hAnsi="Times New Roman" w:cs="Times New Roman"/>
          <w:sz w:val="32"/>
          <w:szCs w:val="32"/>
        </w:rPr>
        <w:t>储蓄卡</w:t>
      </w:r>
      <w:r w:rsidRPr="00A91E84">
        <w:rPr>
          <w:rFonts w:ascii="Times New Roman" w:eastAsia="仿宋_GB2312" w:hAnsi="Times New Roman" w:cs="Times New Roman"/>
          <w:sz w:val="32"/>
          <w:szCs w:val="32"/>
        </w:rPr>
        <w:t>取款密码</w:t>
      </w:r>
      <w:r w:rsidR="007B21DA" w:rsidRPr="00A91E84">
        <w:rPr>
          <w:rFonts w:ascii="Times New Roman" w:eastAsia="仿宋_GB2312" w:hAnsi="Times New Roman" w:cs="Times New Roman"/>
          <w:sz w:val="32"/>
          <w:szCs w:val="32"/>
        </w:rPr>
        <w:t>（</w:t>
      </w:r>
      <w:r w:rsidRPr="00A91E84">
        <w:rPr>
          <w:rFonts w:ascii="Times New Roman" w:eastAsia="仿宋_GB2312" w:hAnsi="Times New Roman" w:cs="Times New Roman"/>
          <w:sz w:val="32"/>
          <w:szCs w:val="32"/>
        </w:rPr>
        <w:t>信用卡背面末三位数和有效期）、姓名、证件类型、证件号码、预留手机号、短信验证码等信息</w:t>
      </w:r>
      <w:r w:rsidR="00CB2844">
        <w:rPr>
          <w:rFonts w:ascii="Times New Roman" w:eastAsia="仿宋_GB2312" w:hAnsi="Times New Roman" w:cs="Times New Roman" w:hint="eastAsia"/>
          <w:sz w:val="32"/>
          <w:szCs w:val="32"/>
        </w:rPr>
        <w:t>，</w:t>
      </w:r>
      <w:r w:rsidRPr="00A91E84">
        <w:rPr>
          <w:rFonts w:ascii="Times New Roman" w:eastAsia="仿宋_GB2312" w:hAnsi="Times New Roman" w:cs="Times New Roman"/>
          <w:sz w:val="32"/>
          <w:szCs w:val="32"/>
        </w:rPr>
        <w:t>来确定个人真实身份。</w:t>
      </w:r>
    </w:p>
    <w:p w:rsidR="001417E2" w:rsidRPr="00A91E84" w:rsidRDefault="001417E2" w:rsidP="00A91E84">
      <w:pPr>
        <w:ind w:firstLineChars="189" w:firstLine="605"/>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银行卡身份验证方式具有</w:t>
      </w:r>
      <w:r w:rsidRPr="00A91E84">
        <w:rPr>
          <w:rFonts w:ascii="Times New Roman" w:eastAsia="仿宋_GB2312" w:hAnsi="Times New Roman" w:cs="Times New Roman"/>
          <w:b/>
          <w:sz w:val="32"/>
          <w:szCs w:val="32"/>
        </w:rPr>
        <w:t>覆盖面广、验证效率高、安全有保障</w:t>
      </w:r>
      <w:r w:rsidRPr="00A91E84">
        <w:rPr>
          <w:rFonts w:ascii="Times New Roman" w:eastAsia="仿宋_GB2312" w:hAnsi="Times New Roman" w:cs="Times New Roman"/>
          <w:sz w:val="32"/>
          <w:szCs w:val="32"/>
        </w:rPr>
        <w:t>等特点。一是可覆盖到数字证书验证方式不支持的银行，更加便捷社会公众</w:t>
      </w:r>
      <w:r w:rsidR="0072062A">
        <w:rPr>
          <w:rFonts w:ascii="Times New Roman" w:eastAsia="仿宋_GB2312" w:hAnsi="Times New Roman" w:cs="Times New Roman" w:hint="eastAsia"/>
          <w:sz w:val="32"/>
          <w:szCs w:val="32"/>
        </w:rPr>
        <w:t>进行身份验证</w:t>
      </w:r>
      <w:r w:rsidRPr="00A91E84">
        <w:rPr>
          <w:rFonts w:ascii="Times New Roman" w:eastAsia="仿宋_GB2312" w:hAnsi="Times New Roman" w:cs="Times New Roman"/>
          <w:sz w:val="32"/>
          <w:szCs w:val="32"/>
        </w:rPr>
        <w:t>。二是对在线提供的身</w:t>
      </w:r>
      <w:r w:rsidRPr="00A91E84">
        <w:rPr>
          <w:rFonts w:ascii="Times New Roman" w:eastAsia="仿宋_GB2312" w:hAnsi="Times New Roman" w:cs="Times New Roman"/>
          <w:sz w:val="32"/>
          <w:szCs w:val="32"/>
        </w:rPr>
        <w:lastRenderedPageBreak/>
        <w:t>份信息进行实时验证，身份验证结果实时反馈。三是输入证件、银行卡信息与手机号等认证信息，多维度验证身份。</w:t>
      </w:r>
    </w:p>
    <w:p w:rsidR="007F5200" w:rsidRPr="00A91E84" w:rsidRDefault="00F105CF" w:rsidP="00A91E84">
      <w:pPr>
        <w:pStyle w:val="a5"/>
        <w:ind w:firstLineChars="189" w:firstLine="605"/>
        <w:rPr>
          <w:rFonts w:ascii="Times New Roman" w:eastAsia="黑体" w:hAnsi="Times New Roman" w:cs="Times New Roman"/>
          <w:sz w:val="32"/>
          <w:szCs w:val="32"/>
        </w:rPr>
      </w:pPr>
      <w:r w:rsidRPr="00A91E84">
        <w:rPr>
          <w:rFonts w:ascii="Times New Roman" w:eastAsia="黑体" w:hAnsi="黑体" w:cs="Times New Roman"/>
          <w:sz w:val="32"/>
          <w:szCs w:val="32"/>
        </w:rPr>
        <w:t>八</w:t>
      </w:r>
      <w:r w:rsidR="007F5200" w:rsidRPr="00A91E84">
        <w:rPr>
          <w:rFonts w:ascii="Times New Roman" w:eastAsia="黑体" w:hAnsi="黑体" w:cs="Times New Roman"/>
          <w:sz w:val="32"/>
          <w:szCs w:val="32"/>
        </w:rPr>
        <w:t>、哪些银行卡可用于身份验证？</w:t>
      </w:r>
      <w:r w:rsidR="007F5200" w:rsidRPr="00A91E84">
        <w:rPr>
          <w:rFonts w:ascii="Times New Roman" w:eastAsia="黑体" w:hAnsi="Times New Roman" w:cs="Times New Roman"/>
          <w:sz w:val="32"/>
          <w:szCs w:val="32"/>
        </w:rPr>
        <w:t xml:space="preserve"> </w:t>
      </w:r>
    </w:p>
    <w:p w:rsidR="005F0753" w:rsidRPr="00A91E84" w:rsidRDefault="007F5200" w:rsidP="005F0753">
      <w:pPr>
        <w:autoSpaceDE w:val="0"/>
        <w:autoSpaceDN w:val="0"/>
        <w:adjustRightInd w:val="0"/>
        <w:ind w:firstLine="630"/>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目前支持身份验证的银行卡如下：</w:t>
      </w:r>
    </w:p>
    <w:p w:rsidR="005F0753" w:rsidRPr="00A91E84" w:rsidRDefault="005F0753" w:rsidP="005F0753">
      <w:pPr>
        <w:autoSpaceDE w:val="0"/>
        <w:autoSpaceDN w:val="0"/>
        <w:adjustRightInd w:val="0"/>
        <w:ind w:firstLine="630"/>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信用卡（贷记卡）：工商银行、农业银行、中国银行、建设银行、交通银行、招商银行、光大银行、兴业银行、浦发银行、平安银行、上海银行、北京银行、华夏银行、中信银行、民生银行、广发银行</w:t>
      </w:r>
      <w:r w:rsidR="0072062A">
        <w:rPr>
          <w:rFonts w:ascii="Times New Roman" w:eastAsia="仿宋_GB2312" w:hAnsi="Times New Roman" w:cs="Times New Roman" w:hint="eastAsia"/>
          <w:sz w:val="32"/>
          <w:szCs w:val="32"/>
        </w:rPr>
        <w:t>。</w:t>
      </w:r>
    </w:p>
    <w:p w:rsidR="005F0753" w:rsidRPr="00A91E84" w:rsidRDefault="005F0753" w:rsidP="007B21DA">
      <w:pPr>
        <w:autoSpaceDE w:val="0"/>
        <w:autoSpaceDN w:val="0"/>
        <w:adjustRightInd w:val="0"/>
        <w:ind w:firstLine="630"/>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储蓄卡（借记卡）：工商银行、农业银行、中国银行、建设银行、交通银行、邮储银行、光大银行、兴业银行、浦发银行、平安银行、上海银行、北京银行、华夏银行、中信银行、广发银行。</w:t>
      </w:r>
    </w:p>
    <w:p w:rsidR="00F105CF" w:rsidRPr="00A91E84" w:rsidRDefault="00F105CF" w:rsidP="00A91E84">
      <w:pPr>
        <w:widowControl/>
        <w:shd w:val="clear" w:color="auto" w:fill="FFFFFF"/>
        <w:spacing w:line="311" w:lineRule="atLeast"/>
        <w:ind w:firstLineChars="200" w:firstLine="640"/>
        <w:jc w:val="left"/>
        <w:outlineLvl w:val="0"/>
        <w:rPr>
          <w:rFonts w:ascii="Times New Roman" w:eastAsia="黑体" w:hAnsi="Times New Roman" w:cs="Times New Roman"/>
          <w:sz w:val="32"/>
          <w:szCs w:val="32"/>
        </w:rPr>
      </w:pPr>
      <w:r w:rsidRPr="00A91E84">
        <w:rPr>
          <w:rFonts w:ascii="Times New Roman" w:eastAsia="黑体" w:hAnsi="Times New Roman" w:cs="Times New Roman"/>
          <w:kern w:val="0"/>
          <w:sz w:val="32"/>
          <w:szCs w:val="32"/>
        </w:rPr>
        <w:t>九、</w:t>
      </w:r>
      <w:r w:rsidRPr="00A91E84">
        <w:rPr>
          <w:rFonts w:ascii="Times New Roman" w:eastAsia="黑体" w:hAnsi="Times New Roman" w:cs="Times New Roman"/>
          <w:sz w:val="32"/>
          <w:szCs w:val="32"/>
        </w:rPr>
        <w:t>为什么私密性问题难回答？</w:t>
      </w:r>
    </w:p>
    <w:p w:rsidR="00F105CF" w:rsidRPr="00A91E84" w:rsidRDefault="00F105CF" w:rsidP="00A91E84">
      <w:pPr>
        <w:pStyle w:val="a5"/>
        <w:ind w:firstLine="640"/>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私密性问题是基于个人在银行办理信贷业务过程中形成的身份信息和信贷交易信息设计的。私密性问题</w:t>
      </w:r>
      <w:r w:rsidR="001A7C69">
        <w:rPr>
          <w:rFonts w:ascii="Times New Roman" w:eastAsia="仿宋_GB2312" w:hAnsi="Times New Roman" w:cs="Times New Roman" w:hint="eastAsia"/>
          <w:sz w:val="32"/>
          <w:szCs w:val="32"/>
        </w:rPr>
        <w:t>验证</w:t>
      </w:r>
      <w:r w:rsidRPr="00A91E84">
        <w:rPr>
          <w:rFonts w:ascii="Times New Roman" w:eastAsia="仿宋_GB2312" w:hAnsi="Times New Roman" w:cs="Times New Roman"/>
          <w:sz w:val="32"/>
          <w:szCs w:val="32"/>
        </w:rPr>
        <w:t>需要本人在一定时间内</w:t>
      </w:r>
      <w:r w:rsidR="001A7C69">
        <w:rPr>
          <w:rFonts w:ascii="Times New Roman" w:eastAsia="仿宋_GB2312" w:hAnsi="Times New Roman" w:cs="Times New Roman" w:hint="eastAsia"/>
          <w:sz w:val="32"/>
          <w:szCs w:val="32"/>
        </w:rPr>
        <w:t>，</w:t>
      </w:r>
      <w:r w:rsidRPr="00A91E84">
        <w:rPr>
          <w:rFonts w:ascii="Times New Roman" w:eastAsia="仿宋_GB2312" w:hAnsi="Times New Roman" w:cs="Times New Roman"/>
          <w:sz w:val="32"/>
          <w:szCs w:val="32"/>
        </w:rPr>
        <w:t>在线正确回答一定数量的问题才能通过。在国外，个人信用报告互联网查询也需要经过私密性问题验证身份。</w:t>
      </w:r>
    </w:p>
    <w:p w:rsidR="00F105CF" w:rsidRPr="00A91E84" w:rsidRDefault="00F105CF" w:rsidP="00A91E84">
      <w:pPr>
        <w:pStyle w:val="a5"/>
        <w:ind w:firstLine="640"/>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如果个人从未在银行办理过贷款，也没有使用过信用卡，就没有足够的信息对个人进行身份真实验证，个人将无法使用私密性问题验证方式确认身份。如果个人对自身信用交易状况不熟悉，未能正确回答所提问题，或本人的真实信息与</w:t>
      </w:r>
      <w:r w:rsidRPr="00A91E84">
        <w:rPr>
          <w:rFonts w:ascii="Times New Roman" w:eastAsia="仿宋_GB2312" w:hAnsi="Times New Roman" w:cs="Times New Roman"/>
          <w:sz w:val="32"/>
          <w:szCs w:val="32"/>
        </w:rPr>
        <w:lastRenderedPageBreak/>
        <w:t>征信系统收集的信息不一致，就无法通过私密性问题验证。</w:t>
      </w:r>
    </w:p>
    <w:p w:rsidR="00F105CF" w:rsidRPr="00A91E84" w:rsidRDefault="00F105CF" w:rsidP="00A91E84">
      <w:pPr>
        <w:pStyle w:val="a5"/>
        <w:ind w:firstLine="640"/>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个人身份验证没有通过属于正常情况，个人可以转用数字证书或银行卡方式进行身份验证，也可以到人民银行分支机构现场查询。</w:t>
      </w:r>
    </w:p>
    <w:p w:rsidR="00322456" w:rsidRPr="00A91E84" w:rsidRDefault="00037887" w:rsidP="00A91E84">
      <w:pPr>
        <w:pStyle w:val="a5"/>
        <w:ind w:firstLineChars="189" w:firstLine="605"/>
        <w:rPr>
          <w:rFonts w:ascii="Times New Roman" w:eastAsia="黑体" w:hAnsi="Times New Roman" w:cs="Times New Roman"/>
          <w:sz w:val="32"/>
          <w:szCs w:val="32"/>
        </w:rPr>
      </w:pPr>
      <w:r w:rsidRPr="00A91E84">
        <w:rPr>
          <w:rFonts w:ascii="Times New Roman" w:eastAsia="黑体" w:hAnsi="Times New Roman" w:cs="Times New Roman"/>
          <w:sz w:val="32"/>
          <w:szCs w:val="32"/>
        </w:rPr>
        <w:t>十</w:t>
      </w:r>
      <w:r w:rsidR="0054606C" w:rsidRPr="00A91E84">
        <w:rPr>
          <w:rFonts w:ascii="Times New Roman" w:eastAsia="黑体" w:hAnsi="Times New Roman" w:cs="Times New Roman"/>
          <w:sz w:val="32"/>
          <w:szCs w:val="32"/>
        </w:rPr>
        <w:t>、</w:t>
      </w:r>
      <w:r w:rsidR="00322456" w:rsidRPr="00A91E84">
        <w:rPr>
          <w:rFonts w:ascii="Times New Roman" w:eastAsia="黑体" w:hAnsi="Times New Roman" w:cs="Times New Roman"/>
          <w:sz w:val="32"/>
          <w:szCs w:val="32"/>
        </w:rPr>
        <w:t>为什么查询结果不能当时反馈？</w:t>
      </w:r>
    </w:p>
    <w:p w:rsidR="00322456" w:rsidRPr="00A91E84" w:rsidRDefault="00322456" w:rsidP="00A91E84">
      <w:pPr>
        <w:pStyle w:val="a5"/>
        <w:ind w:firstLine="640"/>
        <w:rPr>
          <w:rFonts w:ascii="Times New Roman" w:eastAsia="仿宋_GB2312" w:hAnsi="Times New Roman" w:cs="Times New Roman"/>
          <w:kern w:val="0"/>
          <w:sz w:val="32"/>
          <w:szCs w:val="32"/>
        </w:rPr>
      </w:pPr>
      <w:r w:rsidRPr="00A91E84">
        <w:rPr>
          <w:rFonts w:ascii="Times New Roman" w:eastAsia="仿宋_GB2312" w:hAnsi="Times New Roman" w:cs="Times New Roman"/>
          <w:kern w:val="0"/>
          <w:sz w:val="32"/>
          <w:szCs w:val="32"/>
        </w:rPr>
        <w:t>互联网查询网站与基于人民银行内联网（专网）运行的个人征信系统实行物理隔离。查询网站用于验证个人身份的信息和信用报告信息存储在个人征信系统中，系统每日会对查询网站的注册和查询申请集中处理，并需要在两网间进行数据交换。因此，查询网站无法实现实时交付征信产品，一般会在个人提交查询申请的第二日反馈查询结果。对于那些急需查询信用</w:t>
      </w:r>
      <w:r w:rsidR="0072062A">
        <w:rPr>
          <w:rFonts w:ascii="Times New Roman" w:eastAsia="仿宋_GB2312" w:hAnsi="Times New Roman" w:cs="Times New Roman" w:hint="eastAsia"/>
          <w:kern w:val="0"/>
          <w:sz w:val="32"/>
          <w:szCs w:val="32"/>
        </w:rPr>
        <w:t>报告</w:t>
      </w:r>
      <w:r w:rsidRPr="00A91E84">
        <w:rPr>
          <w:rFonts w:ascii="Times New Roman" w:eastAsia="仿宋_GB2312" w:hAnsi="Times New Roman" w:cs="Times New Roman"/>
          <w:kern w:val="0"/>
          <w:sz w:val="32"/>
          <w:szCs w:val="32"/>
        </w:rPr>
        <w:t>的个人，建议通过现场查询的方式获取个人信用报告。</w:t>
      </w:r>
    </w:p>
    <w:p w:rsidR="00DE3CBC" w:rsidRPr="00A91E84" w:rsidRDefault="00037887" w:rsidP="00037887">
      <w:pPr>
        <w:tabs>
          <w:tab w:val="left" w:pos="0"/>
          <w:tab w:val="left" w:pos="1418"/>
        </w:tabs>
        <w:rPr>
          <w:rFonts w:ascii="Times New Roman" w:eastAsia="黑体" w:hAnsi="Times New Roman" w:cs="Times New Roman"/>
          <w:sz w:val="32"/>
          <w:szCs w:val="32"/>
        </w:rPr>
      </w:pPr>
      <w:r w:rsidRPr="00A91E84">
        <w:rPr>
          <w:rFonts w:ascii="Times New Roman" w:eastAsia="黑体" w:hAnsi="Times New Roman" w:cs="Times New Roman"/>
          <w:sz w:val="32"/>
          <w:szCs w:val="32"/>
        </w:rPr>
        <w:t xml:space="preserve">    </w:t>
      </w:r>
      <w:r w:rsidRPr="00A91E84">
        <w:rPr>
          <w:rFonts w:ascii="Times New Roman" w:eastAsia="黑体" w:hAnsi="Times New Roman" w:cs="Times New Roman"/>
          <w:sz w:val="32"/>
          <w:szCs w:val="32"/>
        </w:rPr>
        <w:t>十一</w:t>
      </w:r>
      <w:r w:rsidR="0072062A">
        <w:rPr>
          <w:rFonts w:ascii="Times New Roman" w:eastAsia="黑体" w:hAnsi="Times New Roman" w:cs="Times New Roman"/>
          <w:sz w:val="32"/>
          <w:szCs w:val="32"/>
        </w:rPr>
        <w:t>、他人或其他机构也可以上网查询个人</w:t>
      </w:r>
      <w:r w:rsidR="00DE3CBC" w:rsidRPr="00A91E84">
        <w:rPr>
          <w:rFonts w:ascii="Times New Roman" w:eastAsia="黑体" w:hAnsi="Times New Roman" w:cs="Times New Roman"/>
          <w:sz w:val="32"/>
          <w:szCs w:val="32"/>
        </w:rPr>
        <w:t>信用报告吗？</w:t>
      </w:r>
    </w:p>
    <w:p w:rsidR="001417E2" w:rsidRPr="00A91E84" w:rsidRDefault="001417E2" w:rsidP="00A91E84">
      <w:pPr>
        <w:pStyle w:val="a5"/>
        <w:ind w:firstLine="640"/>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征信中心提供的互联网查询服务，仅是对个人信息主体</w:t>
      </w:r>
      <w:r w:rsidRPr="00A91E84">
        <w:rPr>
          <w:rFonts w:ascii="Times New Roman" w:eastAsia="仿宋_GB2312" w:hAnsi="Times New Roman" w:cs="Times New Roman"/>
          <w:b/>
          <w:sz w:val="32"/>
          <w:szCs w:val="32"/>
        </w:rPr>
        <w:t>本人</w:t>
      </w:r>
      <w:r w:rsidRPr="00A91E84">
        <w:rPr>
          <w:rFonts w:ascii="Times New Roman" w:eastAsia="仿宋_GB2312" w:hAnsi="Times New Roman" w:cs="Times New Roman"/>
          <w:sz w:val="32"/>
          <w:szCs w:val="32"/>
        </w:rPr>
        <w:t>提供的查询服务，目前他人或机构无法通过互联网查询个人信用</w:t>
      </w:r>
      <w:r w:rsidR="0072062A">
        <w:rPr>
          <w:rFonts w:ascii="Times New Roman" w:eastAsia="仿宋_GB2312" w:hAnsi="Times New Roman" w:cs="Times New Roman" w:hint="eastAsia"/>
          <w:sz w:val="32"/>
          <w:szCs w:val="32"/>
        </w:rPr>
        <w:t>报告</w:t>
      </w:r>
      <w:r w:rsidRPr="00A91E84">
        <w:rPr>
          <w:rFonts w:ascii="Times New Roman" w:eastAsia="仿宋_GB2312" w:hAnsi="Times New Roman" w:cs="Times New Roman"/>
          <w:sz w:val="32"/>
          <w:szCs w:val="32"/>
        </w:rPr>
        <w:t>。</w:t>
      </w:r>
    </w:p>
    <w:p w:rsidR="00322456" w:rsidRPr="00A91E84" w:rsidRDefault="00322456" w:rsidP="00A91E84">
      <w:pPr>
        <w:ind w:firstLineChars="200" w:firstLine="640"/>
        <w:jc w:val="left"/>
        <w:rPr>
          <w:rFonts w:ascii="Times New Roman" w:eastAsia="黑体" w:hAnsi="Times New Roman" w:cs="Times New Roman"/>
          <w:sz w:val="32"/>
          <w:szCs w:val="32"/>
        </w:rPr>
      </w:pPr>
      <w:r w:rsidRPr="00A91E84">
        <w:rPr>
          <w:rFonts w:ascii="Times New Roman" w:eastAsia="黑体" w:hAnsi="Times New Roman" w:cs="Times New Roman"/>
          <w:sz w:val="32"/>
          <w:szCs w:val="32"/>
        </w:rPr>
        <w:t>十</w:t>
      </w:r>
      <w:r w:rsidR="0061529A" w:rsidRPr="00A91E84">
        <w:rPr>
          <w:rFonts w:ascii="Times New Roman" w:eastAsia="黑体" w:hAnsi="Times New Roman" w:cs="Times New Roman"/>
          <w:sz w:val="32"/>
          <w:szCs w:val="32"/>
        </w:rPr>
        <w:t>二</w:t>
      </w:r>
      <w:r w:rsidRPr="00A91E84">
        <w:rPr>
          <w:rFonts w:ascii="Times New Roman" w:eastAsia="黑体" w:hAnsi="Times New Roman" w:cs="Times New Roman"/>
          <w:sz w:val="32"/>
          <w:szCs w:val="32"/>
        </w:rPr>
        <w:t>、</w:t>
      </w:r>
      <w:r w:rsidR="00ED2A18" w:rsidRPr="00A91E84">
        <w:rPr>
          <w:rFonts w:ascii="Times New Roman" w:eastAsia="黑体" w:hAnsi="Times New Roman" w:cs="Times New Roman"/>
          <w:sz w:val="32"/>
          <w:szCs w:val="32"/>
        </w:rPr>
        <w:t>个人应该采取</w:t>
      </w:r>
      <w:r w:rsidR="008F7AA3" w:rsidRPr="00A91E84">
        <w:rPr>
          <w:rFonts w:ascii="Times New Roman" w:eastAsia="黑体" w:hAnsi="Times New Roman" w:cs="Times New Roman"/>
          <w:sz w:val="32"/>
          <w:szCs w:val="32"/>
        </w:rPr>
        <w:t>哪些</w:t>
      </w:r>
      <w:r w:rsidR="00CA63DA" w:rsidRPr="00A91E84">
        <w:rPr>
          <w:rFonts w:ascii="Times New Roman" w:eastAsia="黑体" w:hAnsi="Times New Roman" w:cs="Times New Roman"/>
          <w:sz w:val="32"/>
          <w:szCs w:val="32"/>
        </w:rPr>
        <w:t>措施</w:t>
      </w:r>
      <w:r w:rsidRPr="00A91E84">
        <w:rPr>
          <w:rFonts w:ascii="Times New Roman" w:eastAsia="黑体" w:hAnsi="Times New Roman" w:cs="Times New Roman"/>
          <w:sz w:val="32"/>
          <w:szCs w:val="32"/>
        </w:rPr>
        <w:t>防范</w:t>
      </w:r>
      <w:r w:rsidR="00ED2A18" w:rsidRPr="00A91E84">
        <w:rPr>
          <w:rFonts w:ascii="Times New Roman" w:eastAsia="黑体" w:hAnsi="Times New Roman" w:cs="Times New Roman"/>
          <w:sz w:val="32"/>
          <w:szCs w:val="32"/>
        </w:rPr>
        <w:t>自身</w:t>
      </w:r>
      <w:r w:rsidRPr="00A91E84">
        <w:rPr>
          <w:rFonts w:ascii="Times New Roman" w:eastAsia="黑体" w:hAnsi="Times New Roman" w:cs="Times New Roman"/>
          <w:sz w:val="32"/>
          <w:szCs w:val="32"/>
        </w:rPr>
        <w:t>信息泄露？</w:t>
      </w:r>
    </w:p>
    <w:p w:rsidR="00322456" w:rsidRPr="00A91E84" w:rsidRDefault="00322456" w:rsidP="009662DD">
      <w:pPr>
        <w:ind w:firstLine="600"/>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个人应重视保护自身信用信息安全，注意保管好自己的用户名和密码，不要透露给他人，并</w:t>
      </w:r>
      <w:r w:rsidR="001A7C69">
        <w:rPr>
          <w:rFonts w:ascii="Times New Roman" w:eastAsia="仿宋_GB2312" w:hAnsi="Times New Roman" w:cs="Times New Roman" w:hint="eastAsia"/>
          <w:sz w:val="32"/>
          <w:szCs w:val="32"/>
        </w:rPr>
        <w:t>注意</w:t>
      </w:r>
      <w:r w:rsidRPr="00A91E84">
        <w:rPr>
          <w:rFonts w:ascii="Times New Roman" w:eastAsia="仿宋_GB2312" w:hAnsi="Times New Roman" w:cs="Times New Roman"/>
          <w:sz w:val="32"/>
          <w:szCs w:val="32"/>
        </w:rPr>
        <w:t>定期更换密码；避免在</w:t>
      </w:r>
      <w:r w:rsidR="001417E2" w:rsidRPr="00A91E84">
        <w:rPr>
          <w:rFonts w:ascii="Times New Roman" w:eastAsia="仿宋_GB2312" w:hAnsi="Times New Roman" w:cs="Times New Roman"/>
          <w:sz w:val="32"/>
          <w:szCs w:val="32"/>
        </w:rPr>
        <w:t>公共</w:t>
      </w:r>
      <w:r w:rsidRPr="00A91E84">
        <w:rPr>
          <w:rFonts w:ascii="Times New Roman" w:eastAsia="仿宋_GB2312" w:hAnsi="Times New Roman" w:cs="Times New Roman"/>
          <w:sz w:val="32"/>
          <w:szCs w:val="32"/>
        </w:rPr>
        <w:t>网吧</w:t>
      </w:r>
      <w:r w:rsidR="001417E2" w:rsidRPr="00A91E84">
        <w:rPr>
          <w:rFonts w:ascii="Times New Roman" w:eastAsia="仿宋_GB2312" w:hAnsi="Times New Roman" w:cs="Times New Roman"/>
          <w:sz w:val="32"/>
          <w:szCs w:val="32"/>
        </w:rPr>
        <w:t>、使用公共</w:t>
      </w:r>
      <w:r w:rsidR="009662DD">
        <w:rPr>
          <w:rFonts w:ascii="Times New Roman" w:eastAsia="仿宋_GB2312" w:hAnsi="Times New Roman" w:cs="Times New Roman" w:hint="eastAsia"/>
          <w:sz w:val="32"/>
          <w:szCs w:val="32"/>
        </w:rPr>
        <w:t>开放</w:t>
      </w:r>
      <w:r w:rsidR="00864F9A">
        <w:rPr>
          <w:rFonts w:ascii="Times New Roman" w:eastAsia="仿宋_GB2312" w:hAnsi="Times New Roman" w:cs="Times New Roman" w:hint="eastAsia"/>
          <w:sz w:val="32"/>
          <w:szCs w:val="32"/>
        </w:rPr>
        <w:t>网络</w:t>
      </w:r>
      <w:r w:rsidRPr="00A91E84">
        <w:rPr>
          <w:rFonts w:ascii="Times New Roman" w:eastAsia="仿宋_GB2312" w:hAnsi="Times New Roman" w:cs="Times New Roman"/>
          <w:sz w:val="32"/>
          <w:szCs w:val="32"/>
        </w:rPr>
        <w:t>查询及保存个人信用报告</w:t>
      </w:r>
      <w:r w:rsidR="001417E2" w:rsidRPr="00A91E84">
        <w:rPr>
          <w:rFonts w:ascii="Times New Roman" w:eastAsia="仿宋_GB2312" w:hAnsi="Times New Roman" w:cs="Times New Roman"/>
          <w:sz w:val="32"/>
          <w:szCs w:val="32"/>
        </w:rPr>
        <w:t>；</w:t>
      </w:r>
      <w:r w:rsidR="001417E2" w:rsidRPr="00A91E84">
        <w:rPr>
          <w:rFonts w:ascii="Times New Roman" w:eastAsia="仿宋_GB2312" w:hAnsi="Times New Roman" w:cs="Times New Roman"/>
          <w:sz w:val="32"/>
          <w:szCs w:val="32"/>
        </w:rPr>
        <w:lastRenderedPageBreak/>
        <w:t>警惕钓鱼网站</w:t>
      </w:r>
      <w:r w:rsidR="009C1A31" w:rsidRPr="00A91E84">
        <w:rPr>
          <w:rFonts w:ascii="Times New Roman" w:eastAsia="仿宋_GB2312" w:hAnsi="Times New Roman" w:cs="Times New Roman"/>
          <w:sz w:val="32"/>
          <w:szCs w:val="32"/>
        </w:rPr>
        <w:t>，查询时</w:t>
      </w:r>
      <w:r w:rsidR="001417E2" w:rsidRPr="00A91E84">
        <w:rPr>
          <w:rFonts w:ascii="Times New Roman" w:eastAsia="仿宋_GB2312" w:hAnsi="Times New Roman" w:cs="Times New Roman"/>
          <w:sz w:val="32"/>
          <w:szCs w:val="32"/>
        </w:rPr>
        <w:t>注意核对正确的网站地址，不要点击陌生电子邮件及链接网址等</w:t>
      </w:r>
      <w:r w:rsidR="009C1A31" w:rsidRPr="00A91E84">
        <w:rPr>
          <w:rFonts w:ascii="Times New Roman" w:eastAsia="仿宋_GB2312" w:hAnsi="Times New Roman" w:cs="Times New Roman"/>
          <w:sz w:val="32"/>
          <w:szCs w:val="32"/>
        </w:rPr>
        <w:t>，</w:t>
      </w:r>
      <w:r w:rsidR="001417E2" w:rsidRPr="00A91E84">
        <w:rPr>
          <w:rFonts w:ascii="Times New Roman" w:eastAsia="仿宋_GB2312" w:hAnsi="Times New Roman" w:cs="Times New Roman"/>
          <w:sz w:val="32"/>
          <w:szCs w:val="32"/>
        </w:rPr>
        <w:t>防止个人信息泄露。</w:t>
      </w:r>
    </w:p>
    <w:p w:rsidR="00322456" w:rsidRPr="00A91E84" w:rsidRDefault="00322456" w:rsidP="00A91E84">
      <w:pPr>
        <w:ind w:firstLineChars="188" w:firstLine="602"/>
        <w:jc w:val="left"/>
        <w:rPr>
          <w:rFonts w:ascii="Times New Roman" w:eastAsia="黑体" w:hAnsi="Times New Roman" w:cs="Times New Roman"/>
          <w:sz w:val="32"/>
          <w:szCs w:val="32"/>
        </w:rPr>
      </w:pPr>
      <w:r w:rsidRPr="00A91E84">
        <w:rPr>
          <w:rFonts w:ascii="Times New Roman" w:eastAsia="黑体" w:hAnsi="Times New Roman" w:cs="Times New Roman"/>
          <w:sz w:val="32"/>
          <w:szCs w:val="32"/>
        </w:rPr>
        <w:t>十</w:t>
      </w:r>
      <w:r w:rsidR="00225FE2" w:rsidRPr="00A91E84">
        <w:rPr>
          <w:rFonts w:ascii="Times New Roman" w:eastAsia="黑体" w:hAnsi="Times New Roman" w:cs="Times New Roman"/>
          <w:sz w:val="32"/>
          <w:szCs w:val="32"/>
        </w:rPr>
        <w:t>三</w:t>
      </w:r>
      <w:r w:rsidRPr="00A91E84">
        <w:rPr>
          <w:rFonts w:ascii="Times New Roman" w:eastAsia="黑体" w:hAnsi="Times New Roman" w:cs="Times New Roman"/>
          <w:sz w:val="32"/>
          <w:szCs w:val="32"/>
        </w:rPr>
        <w:t>、</w:t>
      </w:r>
      <w:r w:rsidR="00DA1207" w:rsidRPr="00A91E84">
        <w:rPr>
          <w:rFonts w:ascii="Times New Roman" w:eastAsia="黑体" w:hAnsi="Times New Roman" w:cs="Times New Roman"/>
          <w:sz w:val="32"/>
          <w:szCs w:val="32"/>
        </w:rPr>
        <w:t>征信中心采取哪些措施</w:t>
      </w:r>
      <w:r w:rsidR="008B3B5F" w:rsidRPr="00A91E84">
        <w:rPr>
          <w:rFonts w:ascii="Times New Roman" w:eastAsia="黑体" w:hAnsi="Times New Roman" w:cs="Times New Roman"/>
          <w:sz w:val="32"/>
          <w:szCs w:val="32"/>
        </w:rPr>
        <w:t>防范互联网潜在信息安全风险</w:t>
      </w:r>
      <w:r w:rsidRPr="00A91E84">
        <w:rPr>
          <w:rFonts w:ascii="Times New Roman" w:eastAsia="黑体" w:hAnsi="Times New Roman" w:cs="Times New Roman"/>
          <w:sz w:val="32"/>
          <w:szCs w:val="32"/>
        </w:rPr>
        <w:t>？</w:t>
      </w:r>
    </w:p>
    <w:p w:rsidR="00322456" w:rsidRPr="00A91E84" w:rsidRDefault="00322456" w:rsidP="00322456">
      <w:pPr>
        <w:ind w:firstLine="600"/>
        <w:jc w:val="left"/>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征信中心从健全信息安全制度、强化信息网络安全保护策略、采用先进的信息安全技术手段和基础设备、建立较强的应急响应机制等方面，建立全方位的信息安全管理体系，努力防范病毒和</w:t>
      </w:r>
      <w:hyperlink r:id="rId9" w:tgtFrame="_blank" w:history="1">
        <w:r w:rsidRPr="00A91E84">
          <w:rPr>
            <w:rFonts w:ascii="Times New Roman" w:eastAsia="仿宋_GB2312" w:hAnsi="Times New Roman" w:cs="Times New Roman"/>
            <w:sz w:val="32"/>
            <w:szCs w:val="32"/>
          </w:rPr>
          <w:t>黑客</w:t>
        </w:r>
      </w:hyperlink>
      <w:r w:rsidRPr="00A91E84">
        <w:rPr>
          <w:rFonts w:ascii="Times New Roman" w:eastAsia="仿宋_GB2312" w:hAnsi="Times New Roman" w:cs="Times New Roman"/>
          <w:sz w:val="32"/>
          <w:szCs w:val="32"/>
        </w:rPr>
        <w:t>的攻击所引起的</w:t>
      </w:r>
      <w:hyperlink r:id="rId10" w:tgtFrame="_blank" w:history="1">
        <w:r w:rsidRPr="00A91E84">
          <w:rPr>
            <w:rFonts w:ascii="Times New Roman" w:eastAsia="仿宋_GB2312" w:hAnsi="Times New Roman" w:cs="Times New Roman"/>
            <w:sz w:val="32"/>
            <w:szCs w:val="32"/>
          </w:rPr>
          <w:t>网络拥塞</w:t>
        </w:r>
      </w:hyperlink>
      <w:r w:rsidRPr="00A91E84">
        <w:rPr>
          <w:rFonts w:ascii="Times New Roman" w:eastAsia="仿宋_GB2312" w:hAnsi="Times New Roman" w:cs="Times New Roman"/>
          <w:sz w:val="32"/>
          <w:szCs w:val="32"/>
        </w:rPr>
        <w:t>、</w:t>
      </w:r>
      <w:hyperlink r:id="rId11" w:tgtFrame="_blank" w:history="1">
        <w:r w:rsidRPr="00A91E84">
          <w:rPr>
            <w:rFonts w:ascii="Times New Roman" w:eastAsia="仿宋_GB2312" w:hAnsi="Times New Roman" w:cs="Times New Roman"/>
            <w:sz w:val="32"/>
            <w:szCs w:val="32"/>
          </w:rPr>
          <w:t>系统崩溃</w:t>
        </w:r>
      </w:hyperlink>
      <w:r w:rsidRPr="00A91E84">
        <w:rPr>
          <w:rFonts w:ascii="Times New Roman" w:eastAsia="仿宋_GB2312" w:hAnsi="Times New Roman" w:cs="Times New Roman"/>
          <w:sz w:val="32"/>
          <w:szCs w:val="32"/>
        </w:rPr>
        <w:t>和数据丢失，最大限度地保障信息安全。</w:t>
      </w:r>
    </w:p>
    <w:p w:rsidR="00322456" w:rsidRPr="00A91E84" w:rsidRDefault="00322456" w:rsidP="000077E2">
      <w:pPr>
        <w:ind w:firstLine="600"/>
        <w:rPr>
          <w:rFonts w:ascii="Times New Roman" w:eastAsia="仿宋_GB2312" w:hAnsi="Times New Roman" w:cs="Times New Roman"/>
          <w:sz w:val="32"/>
          <w:szCs w:val="32"/>
        </w:rPr>
      </w:pPr>
      <w:r w:rsidRPr="00A91E84">
        <w:rPr>
          <w:rFonts w:ascii="Times New Roman" w:eastAsia="仿宋_GB2312" w:hAnsi="Times New Roman" w:cs="Times New Roman"/>
          <w:kern w:val="0"/>
          <w:sz w:val="32"/>
          <w:szCs w:val="32"/>
        </w:rPr>
        <w:t>基于互联网运行的个人信用报告查询网站与基于人民银行内联网（专网）运行的个人征信系统实行物理隔离。</w:t>
      </w:r>
      <w:r w:rsidRPr="00A91E84">
        <w:rPr>
          <w:rFonts w:ascii="Times New Roman" w:eastAsia="仿宋_GB2312" w:hAnsi="Times New Roman" w:cs="Times New Roman"/>
          <w:sz w:val="32"/>
          <w:szCs w:val="32"/>
        </w:rPr>
        <w:t>互联网查询网站已经通过国家权威机构的信息安全风险评估，从访问、传输、存储等各环节均按照安全等级标准采取了相应的技术防范措施。</w:t>
      </w:r>
    </w:p>
    <w:p w:rsidR="00322456" w:rsidRPr="00A91E84" w:rsidRDefault="00322456" w:rsidP="000077E2">
      <w:pPr>
        <w:ind w:firstLine="585"/>
        <w:rPr>
          <w:rFonts w:ascii="Times New Roman" w:eastAsia="仿宋_GB2312" w:hAnsi="Times New Roman" w:cs="Times New Roman"/>
          <w:kern w:val="0"/>
          <w:sz w:val="32"/>
          <w:szCs w:val="32"/>
        </w:rPr>
      </w:pPr>
      <w:r w:rsidRPr="00A91E84">
        <w:rPr>
          <w:rFonts w:ascii="Times New Roman" w:eastAsia="仿宋_GB2312" w:hAnsi="Times New Roman" w:cs="Times New Roman"/>
          <w:sz w:val="32"/>
          <w:szCs w:val="32"/>
        </w:rPr>
        <w:t>互联网查询网站不存储个人注册的身份标识信息（姓名、证件类型和证件号码）。在网上</w:t>
      </w:r>
      <w:r w:rsidRPr="00A91E84">
        <w:rPr>
          <w:rFonts w:ascii="Times New Roman" w:eastAsia="仿宋_GB2312" w:hAnsi="Times New Roman" w:cs="Times New Roman"/>
          <w:kern w:val="0"/>
          <w:sz w:val="32"/>
          <w:szCs w:val="32"/>
        </w:rPr>
        <w:t>查得的个人信用报告中，客户的证件号码只展示后</w:t>
      </w:r>
      <w:r w:rsidRPr="00A91E84">
        <w:rPr>
          <w:rFonts w:ascii="Times New Roman" w:eastAsia="仿宋_GB2312" w:hAnsi="Times New Roman" w:cs="Times New Roman"/>
          <w:kern w:val="0"/>
          <w:sz w:val="32"/>
          <w:szCs w:val="32"/>
        </w:rPr>
        <w:t>4</w:t>
      </w:r>
      <w:r w:rsidRPr="00A91E84">
        <w:rPr>
          <w:rFonts w:ascii="Times New Roman" w:eastAsia="仿宋_GB2312" w:hAnsi="Times New Roman" w:cs="Times New Roman"/>
          <w:kern w:val="0"/>
          <w:sz w:val="32"/>
          <w:szCs w:val="32"/>
        </w:rPr>
        <w:t>位数字，其余数字用星号进行屏蔽。</w:t>
      </w:r>
      <w:r w:rsidRPr="00A91E84">
        <w:rPr>
          <w:rFonts w:ascii="Times New Roman" w:eastAsia="仿宋_GB2312" w:hAnsi="Times New Roman" w:cs="Times New Roman"/>
          <w:sz w:val="32"/>
          <w:szCs w:val="32"/>
        </w:rPr>
        <w:t>从获得可以查询的反馈通知之日起，查询结果仅在互联网网站保存</w:t>
      </w:r>
      <w:r w:rsidRPr="00A91E84">
        <w:rPr>
          <w:rFonts w:ascii="Times New Roman" w:eastAsia="仿宋_GB2312" w:hAnsi="Times New Roman" w:cs="Times New Roman"/>
          <w:sz w:val="32"/>
          <w:szCs w:val="32"/>
        </w:rPr>
        <w:t>7</w:t>
      </w:r>
      <w:r w:rsidRPr="00A91E84">
        <w:rPr>
          <w:rFonts w:ascii="Times New Roman" w:eastAsia="仿宋_GB2312" w:hAnsi="Times New Roman" w:cs="Times New Roman"/>
          <w:sz w:val="32"/>
          <w:szCs w:val="32"/>
        </w:rPr>
        <w:t>天，到期后系统自动删除。</w:t>
      </w:r>
    </w:p>
    <w:p w:rsidR="00322456" w:rsidRPr="00A91E84" w:rsidRDefault="008C5017" w:rsidP="008C5017">
      <w:pPr>
        <w:tabs>
          <w:tab w:val="left" w:pos="1276"/>
        </w:tabs>
        <w:ind w:left="567"/>
        <w:jc w:val="left"/>
        <w:rPr>
          <w:rFonts w:ascii="Times New Roman" w:eastAsia="黑体" w:hAnsi="Times New Roman" w:cs="Times New Roman"/>
          <w:sz w:val="32"/>
          <w:szCs w:val="32"/>
        </w:rPr>
      </w:pPr>
      <w:r w:rsidRPr="00A91E84">
        <w:rPr>
          <w:rFonts w:ascii="Times New Roman" w:eastAsia="黑体" w:hAnsi="Times New Roman" w:cs="Times New Roman"/>
          <w:sz w:val="32"/>
          <w:szCs w:val="32"/>
        </w:rPr>
        <w:t>十</w:t>
      </w:r>
      <w:r w:rsidR="00225FE2" w:rsidRPr="00A91E84">
        <w:rPr>
          <w:rFonts w:ascii="Times New Roman" w:eastAsia="黑体" w:hAnsi="Times New Roman" w:cs="Times New Roman"/>
          <w:sz w:val="32"/>
          <w:szCs w:val="32"/>
        </w:rPr>
        <w:t>四</w:t>
      </w:r>
      <w:r w:rsidRPr="00A91E84">
        <w:rPr>
          <w:rFonts w:ascii="Times New Roman" w:eastAsia="黑体" w:hAnsi="Times New Roman" w:cs="Times New Roman"/>
          <w:sz w:val="32"/>
          <w:szCs w:val="32"/>
        </w:rPr>
        <w:t>、</w:t>
      </w:r>
      <w:r w:rsidR="00322456" w:rsidRPr="00A91E84">
        <w:rPr>
          <w:rFonts w:ascii="Times New Roman" w:eastAsia="黑体" w:hAnsi="Times New Roman" w:cs="Times New Roman"/>
          <w:sz w:val="32"/>
          <w:szCs w:val="32"/>
        </w:rPr>
        <w:t>信用报告中基本信息没有更新怎办？</w:t>
      </w:r>
    </w:p>
    <w:p w:rsidR="00322456" w:rsidRPr="00A91E84" w:rsidRDefault="00322456" w:rsidP="00A91E84">
      <w:pPr>
        <w:pStyle w:val="a5"/>
        <w:ind w:firstLine="640"/>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需要个人到业务发生银行进行变更。如果个人基本信息发生变化或有错时，当事人应及时、主动通知业务发生银行</w:t>
      </w:r>
      <w:r w:rsidRPr="00A91E84">
        <w:rPr>
          <w:rFonts w:ascii="Times New Roman" w:eastAsia="仿宋_GB2312" w:hAnsi="Times New Roman" w:cs="Times New Roman"/>
          <w:sz w:val="32"/>
          <w:szCs w:val="32"/>
        </w:rPr>
        <w:lastRenderedPageBreak/>
        <w:t>变更个人信息，银行才会及时将信息报送给征信系统，个人信息才会在信用报告中得到更新。</w:t>
      </w:r>
    </w:p>
    <w:p w:rsidR="00952573" w:rsidRPr="00A91E84" w:rsidRDefault="00952573" w:rsidP="00A91E84">
      <w:pPr>
        <w:widowControl/>
        <w:shd w:val="clear" w:color="auto" w:fill="FFFFFF"/>
        <w:spacing w:line="311" w:lineRule="atLeast"/>
        <w:ind w:firstLineChars="200" w:firstLine="640"/>
        <w:jc w:val="left"/>
        <w:outlineLvl w:val="0"/>
        <w:rPr>
          <w:rFonts w:ascii="Times New Roman" w:eastAsia="黑体" w:hAnsi="Times New Roman" w:cs="Times New Roman"/>
          <w:kern w:val="0"/>
          <w:sz w:val="32"/>
          <w:szCs w:val="32"/>
        </w:rPr>
      </w:pPr>
      <w:r w:rsidRPr="00A91E84">
        <w:rPr>
          <w:rFonts w:ascii="Times New Roman" w:eastAsia="黑体" w:hAnsi="Times New Roman" w:cs="Times New Roman"/>
          <w:kern w:val="0"/>
          <w:sz w:val="32"/>
          <w:szCs w:val="32"/>
        </w:rPr>
        <w:t>十</w:t>
      </w:r>
      <w:r w:rsidR="00225FE2" w:rsidRPr="00A91E84">
        <w:rPr>
          <w:rFonts w:ascii="Times New Roman" w:eastAsia="黑体" w:hAnsi="Times New Roman" w:cs="Times New Roman"/>
          <w:kern w:val="0"/>
          <w:sz w:val="32"/>
          <w:szCs w:val="32"/>
        </w:rPr>
        <w:t>五</w:t>
      </w:r>
      <w:r w:rsidRPr="00A91E84">
        <w:rPr>
          <w:rFonts w:ascii="Times New Roman" w:eastAsia="黑体" w:hAnsi="Times New Roman" w:cs="Times New Roman"/>
          <w:kern w:val="0"/>
          <w:sz w:val="32"/>
          <w:szCs w:val="32"/>
        </w:rPr>
        <w:t>、</w:t>
      </w:r>
      <w:r w:rsidR="00322456" w:rsidRPr="00A91E84">
        <w:rPr>
          <w:rFonts w:ascii="Times New Roman" w:eastAsia="黑体" w:hAnsi="Times New Roman" w:cs="Times New Roman"/>
          <w:kern w:val="0"/>
          <w:sz w:val="32"/>
          <w:szCs w:val="32"/>
        </w:rPr>
        <w:t>对</w:t>
      </w:r>
      <w:r w:rsidR="00322456" w:rsidRPr="00A91E84">
        <w:rPr>
          <w:rFonts w:ascii="Times New Roman" w:eastAsia="黑体" w:hAnsi="Times New Roman" w:cs="Times New Roman"/>
          <w:sz w:val="32"/>
          <w:szCs w:val="32"/>
        </w:rPr>
        <w:t>网上查询</w:t>
      </w:r>
      <w:r w:rsidRPr="00A91E84">
        <w:rPr>
          <w:rFonts w:ascii="Times New Roman" w:eastAsia="黑体" w:hAnsi="Times New Roman" w:cs="Times New Roman"/>
          <w:kern w:val="0"/>
          <w:sz w:val="32"/>
          <w:szCs w:val="32"/>
        </w:rPr>
        <w:t>有疑问或认为信息不准确时怎么办？</w:t>
      </w:r>
    </w:p>
    <w:p w:rsidR="00952573" w:rsidRPr="00A91E84" w:rsidRDefault="00322456" w:rsidP="00A91E84">
      <w:pPr>
        <w:widowControl/>
        <w:shd w:val="clear" w:color="auto" w:fill="FFFFFF"/>
        <w:spacing w:line="311" w:lineRule="atLeast"/>
        <w:ind w:firstLineChars="200" w:firstLine="640"/>
        <w:jc w:val="left"/>
        <w:rPr>
          <w:rFonts w:ascii="Times New Roman" w:eastAsia="仿宋_GB2312" w:hAnsi="Times New Roman" w:cs="Times New Roman"/>
          <w:sz w:val="32"/>
          <w:szCs w:val="32"/>
        </w:rPr>
      </w:pPr>
      <w:r w:rsidRPr="00A91E84">
        <w:rPr>
          <w:rFonts w:ascii="Times New Roman" w:eastAsia="仿宋_GB2312" w:hAnsi="Times New Roman" w:cs="Times New Roman"/>
          <w:sz w:val="32"/>
          <w:szCs w:val="32"/>
        </w:rPr>
        <w:t>若个人</w:t>
      </w:r>
      <w:r w:rsidR="00952573" w:rsidRPr="00A91E84">
        <w:rPr>
          <w:rFonts w:ascii="Times New Roman" w:eastAsia="仿宋_GB2312" w:hAnsi="Times New Roman" w:cs="Times New Roman"/>
          <w:sz w:val="32"/>
          <w:szCs w:val="32"/>
        </w:rPr>
        <w:t>在互联网查询中有任何疑问，可以拨打征信中心全国统一客服电话</w:t>
      </w:r>
      <w:r w:rsidR="00952573" w:rsidRPr="00A91E84">
        <w:rPr>
          <w:rFonts w:ascii="Times New Roman" w:eastAsia="仿宋_GB2312" w:hAnsi="Times New Roman" w:cs="Times New Roman"/>
          <w:sz w:val="32"/>
          <w:szCs w:val="32"/>
        </w:rPr>
        <w:t>400-810-8866</w:t>
      </w:r>
      <w:r w:rsidR="00952573" w:rsidRPr="00A91E84">
        <w:rPr>
          <w:rFonts w:ascii="Times New Roman" w:eastAsia="仿宋_GB2312" w:hAnsi="Times New Roman" w:cs="Times New Roman"/>
          <w:sz w:val="32"/>
          <w:szCs w:val="32"/>
        </w:rPr>
        <w:t>进行咨询。人工客服时间为工作日的</w:t>
      </w:r>
      <w:r w:rsidR="00952573" w:rsidRPr="00A91E84">
        <w:rPr>
          <w:rFonts w:ascii="Times New Roman" w:eastAsia="仿宋_GB2312" w:hAnsi="Times New Roman" w:cs="Times New Roman"/>
          <w:sz w:val="32"/>
          <w:szCs w:val="32"/>
        </w:rPr>
        <w:t>9:00-17:00</w:t>
      </w:r>
      <w:r w:rsidR="00952573" w:rsidRPr="00A91E84">
        <w:rPr>
          <w:rFonts w:ascii="Times New Roman" w:eastAsia="仿宋_GB2312" w:hAnsi="Times New Roman" w:cs="Times New Roman"/>
          <w:sz w:val="32"/>
          <w:szCs w:val="32"/>
        </w:rPr>
        <w:t>。如果</w:t>
      </w:r>
      <w:r w:rsidRPr="00A91E84">
        <w:rPr>
          <w:rFonts w:ascii="Times New Roman" w:eastAsia="仿宋_GB2312" w:hAnsi="Times New Roman" w:cs="Times New Roman"/>
          <w:sz w:val="32"/>
          <w:szCs w:val="32"/>
        </w:rPr>
        <w:t>个人</w:t>
      </w:r>
      <w:r w:rsidR="00952573" w:rsidRPr="00A91E84">
        <w:rPr>
          <w:rFonts w:ascii="Times New Roman" w:eastAsia="仿宋_GB2312" w:hAnsi="Times New Roman" w:cs="Times New Roman"/>
          <w:sz w:val="32"/>
          <w:szCs w:val="32"/>
        </w:rPr>
        <w:t>认为查询到的信用信息有错误、遗漏的，请您到人民银行分支机构或业务发生银行提出异议申请</w:t>
      </w:r>
      <w:r w:rsidRPr="00A91E84">
        <w:rPr>
          <w:rFonts w:ascii="Times New Roman" w:eastAsia="仿宋_GB2312" w:hAnsi="Times New Roman" w:cs="Times New Roman"/>
          <w:sz w:val="32"/>
          <w:szCs w:val="32"/>
        </w:rPr>
        <w:t>，以便及时核实。</w:t>
      </w:r>
    </w:p>
    <w:p w:rsidR="0029604F" w:rsidRPr="00A91E84" w:rsidRDefault="0029604F">
      <w:pPr>
        <w:rPr>
          <w:rFonts w:ascii="Times New Roman" w:eastAsia="仿宋_GB2312" w:hAnsi="Times New Roman" w:cs="Times New Roman"/>
          <w:sz w:val="32"/>
          <w:szCs w:val="32"/>
        </w:rPr>
      </w:pPr>
    </w:p>
    <w:sectPr w:rsidR="0029604F" w:rsidRPr="00A91E84" w:rsidSect="00A032A0">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C10" w:rsidRDefault="005A4C10" w:rsidP="00952573">
      <w:r>
        <w:separator/>
      </w:r>
    </w:p>
  </w:endnote>
  <w:endnote w:type="continuationSeparator" w:id="1">
    <w:p w:rsidR="005A4C10" w:rsidRDefault="005A4C10" w:rsidP="0095257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5360"/>
      <w:docPartObj>
        <w:docPartGallery w:val="Page Numbers (Bottom of Page)"/>
        <w:docPartUnique/>
      </w:docPartObj>
    </w:sdtPr>
    <w:sdtContent>
      <w:p w:rsidR="008C5017" w:rsidRDefault="0078054A">
        <w:pPr>
          <w:pStyle w:val="a4"/>
          <w:jc w:val="right"/>
        </w:pPr>
        <w:fldSimple w:instr=" PAGE   \* MERGEFORMAT ">
          <w:r w:rsidR="00C42610" w:rsidRPr="00C42610">
            <w:rPr>
              <w:noProof/>
              <w:lang w:val="zh-CN"/>
            </w:rPr>
            <w:t>1</w:t>
          </w:r>
        </w:fldSimple>
      </w:p>
    </w:sdtContent>
  </w:sdt>
  <w:p w:rsidR="008C5017" w:rsidRDefault="008C50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C10" w:rsidRDefault="005A4C10" w:rsidP="00952573">
      <w:r>
        <w:separator/>
      </w:r>
    </w:p>
  </w:footnote>
  <w:footnote w:type="continuationSeparator" w:id="1">
    <w:p w:rsidR="005A4C10" w:rsidRDefault="005A4C10" w:rsidP="009525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D5C"/>
    <w:multiLevelType w:val="hybridMultilevel"/>
    <w:tmpl w:val="FB5A56E0"/>
    <w:lvl w:ilvl="0" w:tplc="2032A26E">
      <w:start w:val="2"/>
      <w:numFmt w:val="decimalEnclosedCircle"/>
      <w:lvlText w:val="%1"/>
      <w:lvlJc w:val="left"/>
      <w:pPr>
        <w:ind w:left="1287" w:hanging="720"/>
      </w:pPr>
      <w:rPr>
        <w:rFonts w:ascii="仿宋_GB2312" w:eastAsia="仿宋_GB2312" w:hAnsiTheme="minorEastAsia" w:cstheme="minorBidi"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16AF77C9"/>
    <w:multiLevelType w:val="hybridMultilevel"/>
    <w:tmpl w:val="818A09C2"/>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2">
    <w:nsid w:val="271E7128"/>
    <w:multiLevelType w:val="hybridMultilevel"/>
    <w:tmpl w:val="3B06BCF6"/>
    <w:lvl w:ilvl="0" w:tplc="C15A20DC">
      <w:start w:val="1"/>
      <w:numFmt w:val="decimalEnclosedCircle"/>
      <w:lvlText w:val="%1"/>
      <w:lvlJc w:val="left"/>
      <w:pPr>
        <w:ind w:left="360" w:hanging="360"/>
      </w:pPr>
      <w:rPr>
        <w:rFonts w:ascii="仿宋_GB2312" w:eastAsia="仿宋_GB2312" w:hAnsiTheme="minorEastAsia"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4C7B8E"/>
    <w:multiLevelType w:val="hybridMultilevel"/>
    <w:tmpl w:val="A07064F6"/>
    <w:lvl w:ilvl="0" w:tplc="87647E74">
      <w:start w:val="2"/>
      <w:numFmt w:val="japaneseCounting"/>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
    <w:nsid w:val="50285CBE"/>
    <w:multiLevelType w:val="hybridMultilevel"/>
    <w:tmpl w:val="B270008E"/>
    <w:lvl w:ilvl="0" w:tplc="3800C0E6">
      <w:start w:val="4"/>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53EC4CD7"/>
    <w:multiLevelType w:val="hybridMultilevel"/>
    <w:tmpl w:val="27182DB4"/>
    <w:lvl w:ilvl="0" w:tplc="20246208">
      <w:start w:val="7"/>
      <w:numFmt w:val="japaneseCounting"/>
      <w:lvlText w:val="%1、"/>
      <w:lvlJc w:val="left"/>
      <w:pPr>
        <w:ind w:left="2145" w:hanging="720"/>
      </w:pPr>
      <w:rPr>
        <w:rFonts w:hint="default"/>
      </w:rPr>
    </w:lvl>
    <w:lvl w:ilvl="1" w:tplc="04090019" w:tentative="1">
      <w:start w:val="1"/>
      <w:numFmt w:val="lowerLetter"/>
      <w:lvlText w:val="%2)"/>
      <w:lvlJc w:val="left"/>
      <w:pPr>
        <w:ind w:left="2265" w:hanging="420"/>
      </w:pPr>
    </w:lvl>
    <w:lvl w:ilvl="2" w:tplc="0409001B" w:tentative="1">
      <w:start w:val="1"/>
      <w:numFmt w:val="lowerRoman"/>
      <w:lvlText w:val="%3."/>
      <w:lvlJc w:val="right"/>
      <w:pPr>
        <w:ind w:left="2685" w:hanging="420"/>
      </w:pPr>
    </w:lvl>
    <w:lvl w:ilvl="3" w:tplc="0409000F" w:tentative="1">
      <w:start w:val="1"/>
      <w:numFmt w:val="decimal"/>
      <w:lvlText w:val="%4."/>
      <w:lvlJc w:val="left"/>
      <w:pPr>
        <w:ind w:left="3105" w:hanging="420"/>
      </w:pPr>
    </w:lvl>
    <w:lvl w:ilvl="4" w:tplc="04090019" w:tentative="1">
      <w:start w:val="1"/>
      <w:numFmt w:val="lowerLetter"/>
      <w:lvlText w:val="%5)"/>
      <w:lvlJc w:val="left"/>
      <w:pPr>
        <w:ind w:left="3525" w:hanging="420"/>
      </w:pPr>
    </w:lvl>
    <w:lvl w:ilvl="5" w:tplc="0409001B" w:tentative="1">
      <w:start w:val="1"/>
      <w:numFmt w:val="lowerRoman"/>
      <w:lvlText w:val="%6."/>
      <w:lvlJc w:val="right"/>
      <w:pPr>
        <w:ind w:left="3945" w:hanging="420"/>
      </w:pPr>
    </w:lvl>
    <w:lvl w:ilvl="6" w:tplc="0409000F" w:tentative="1">
      <w:start w:val="1"/>
      <w:numFmt w:val="decimal"/>
      <w:lvlText w:val="%7."/>
      <w:lvlJc w:val="left"/>
      <w:pPr>
        <w:ind w:left="4365" w:hanging="420"/>
      </w:pPr>
    </w:lvl>
    <w:lvl w:ilvl="7" w:tplc="04090019" w:tentative="1">
      <w:start w:val="1"/>
      <w:numFmt w:val="lowerLetter"/>
      <w:lvlText w:val="%8)"/>
      <w:lvlJc w:val="left"/>
      <w:pPr>
        <w:ind w:left="4785" w:hanging="420"/>
      </w:pPr>
    </w:lvl>
    <w:lvl w:ilvl="8" w:tplc="0409001B" w:tentative="1">
      <w:start w:val="1"/>
      <w:numFmt w:val="lowerRoman"/>
      <w:lvlText w:val="%9."/>
      <w:lvlJc w:val="right"/>
      <w:pPr>
        <w:ind w:left="5205" w:hanging="420"/>
      </w:pPr>
    </w:lvl>
  </w:abstractNum>
  <w:abstractNum w:abstractNumId="6">
    <w:nsid w:val="5CE04809"/>
    <w:multiLevelType w:val="hybridMultilevel"/>
    <w:tmpl w:val="960E3FF4"/>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nsid w:val="640E41CF"/>
    <w:multiLevelType w:val="hybridMultilevel"/>
    <w:tmpl w:val="1A022608"/>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8">
    <w:nsid w:val="661A4926"/>
    <w:multiLevelType w:val="hybridMultilevel"/>
    <w:tmpl w:val="33DCE2BA"/>
    <w:lvl w:ilvl="0" w:tplc="4E8CBCB4">
      <w:start w:val="1"/>
      <w:numFmt w:val="none"/>
      <w:lvlText w:val="一、"/>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9">
    <w:nsid w:val="687511C7"/>
    <w:multiLevelType w:val="hybridMultilevel"/>
    <w:tmpl w:val="AF2CB2D4"/>
    <w:lvl w:ilvl="0" w:tplc="35406A48">
      <w:start w:val="3"/>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7E8F7B77"/>
    <w:multiLevelType w:val="hybridMultilevel"/>
    <w:tmpl w:val="3C3400EA"/>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8"/>
  </w:num>
  <w:num w:numId="2">
    <w:abstractNumId w:val="2"/>
  </w:num>
  <w:num w:numId="3">
    <w:abstractNumId w:val="3"/>
  </w:num>
  <w:num w:numId="4">
    <w:abstractNumId w:val="4"/>
  </w:num>
  <w:num w:numId="5">
    <w:abstractNumId w:val="5"/>
  </w:num>
  <w:num w:numId="6">
    <w:abstractNumId w:val="1"/>
  </w:num>
  <w:num w:numId="7">
    <w:abstractNumId w:val="10"/>
  </w:num>
  <w:num w:numId="8">
    <w:abstractNumId w:val="6"/>
  </w:num>
  <w:num w:numId="9">
    <w:abstractNumId w:val="7"/>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46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36FE"/>
    <w:rsid w:val="000077E2"/>
    <w:rsid w:val="0003060B"/>
    <w:rsid w:val="00031259"/>
    <w:rsid w:val="00035E77"/>
    <w:rsid w:val="00037887"/>
    <w:rsid w:val="000402A0"/>
    <w:rsid w:val="00041A96"/>
    <w:rsid w:val="00042C9E"/>
    <w:rsid w:val="00044068"/>
    <w:rsid w:val="000670FD"/>
    <w:rsid w:val="00072A8B"/>
    <w:rsid w:val="00087B93"/>
    <w:rsid w:val="000B49C0"/>
    <w:rsid w:val="000D7291"/>
    <w:rsid w:val="00122A04"/>
    <w:rsid w:val="00123B63"/>
    <w:rsid w:val="001412B4"/>
    <w:rsid w:val="001417E2"/>
    <w:rsid w:val="00145AEF"/>
    <w:rsid w:val="0015071A"/>
    <w:rsid w:val="00164B7A"/>
    <w:rsid w:val="00173983"/>
    <w:rsid w:val="001907EE"/>
    <w:rsid w:val="00191375"/>
    <w:rsid w:val="001A7B6E"/>
    <w:rsid w:val="001A7C69"/>
    <w:rsid w:val="001B4B82"/>
    <w:rsid w:val="001C20ED"/>
    <w:rsid w:val="001D0629"/>
    <w:rsid w:val="001D1E93"/>
    <w:rsid w:val="001E0886"/>
    <w:rsid w:val="001E56A1"/>
    <w:rsid w:val="001F153D"/>
    <w:rsid w:val="001F55EA"/>
    <w:rsid w:val="00206138"/>
    <w:rsid w:val="00222AA4"/>
    <w:rsid w:val="00225093"/>
    <w:rsid w:val="00225FE2"/>
    <w:rsid w:val="00231DC6"/>
    <w:rsid w:val="00234ADE"/>
    <w:rsid w:val="0027042F"/>
    <w:rsid w:val="00294066"/>
    <w:rsid w:val="0029604F"/>
    <w:rsid w:val="002A3F6A"/>
    <w:rsid w:val="002A701A"/>
    <w:rsid w:val="002B3828"/>
    <w:rsid w:val="002B53B8"/>
    <w:rsid w:val="00317D09"/>
    <w:rsid w:val="00322456"/>
    <w:rsid w:val="00327100"/>
    <w:rsid w:val="0034737C"/>
    <w:rsid w:val="00354B7A"/>
    <w:rsid w:val="0035634C"/>
    <w:rsid w:val="00360AA6"/>
    <w:rsid w:val="00361F94"/>
    <w:rsid w:val="003834F4"/>
    <w:rsid w:val="00387AA5"/>
    <w:rsid w:val="003A0B1E"/>
    <w:rsid w:val="003B098F"/>
    <w:rsid w:val="003D459B"/>
    <w:rsid w:val="003D763E"/>
    <w:rsid w:val="004160DD"/>
    <w:rsid w:val="00416F6A"/>
    <w:rsid w:val="00433A95"/>
    <w:rsid w:val="00433CBB"/>
    <w:rsid w:val="00434E3D"/>
    <w:rsid w:val="00452073"/>
    <w:rsid w:val="0045352B"/>
    <w:rsid w:val="00474F55"/>
    <w:rsid w:val="004938E7"/>
    <w:rsid w:val="004A4415"/>
    <w:rsid w:val="004B7F56"/>
    <w:rsid w:val="004C2BEA"/>
    <w:rsid w:val="004D7E69"/>
    <w:rsid w:val="0054606C"/>
    <w:rsid w:val="00556E76"/>
    <w:rsid w:val="005636FE"/>
    <w:rsid w:val="005A4591"/>
    <w:rsid w:val="005A4C10"/>
    <w:rsid w:val="005A7097"/>
    <w:rsid w:val="005B3BCD"/>
    <w:rsid w:val="005C077C"/>
    <w:rsid w:val="005D3E07"/>
    <w:rsid w:val="005E22AF"/>
    <w:rsid w:val="005E419F"/>
    <w:rsid w:val="005E4BBD"/>
    <w:rsid w:val="005F0753"/>
    <w:rsid w:val="00607852"/>
    <w:rsid w:val="00615196"/>
    <w:rsid w:val="0061529A"/>
    <w:rsid w:val="0063145B"/>
    <w:rsid w:val="006411B5"/>
    <w:rsid w:val="00661E1A"/>
    <w:rsid w:val="006635DE"/>
    <w:rsid w:val="0066684B"/>
    <w:rsid w:val="006B1C18"/>
    <w:rsid w:val="00702D5D"/>
    <w:rsid w:val="00713DD7"/>
    <w:rsid w:val="007147E1"/>
    <w:rsid w:val="0072062A"/>
    <w:rsid w:val="007323AE"/>
    <w:rsid w:val="007339C5"/>
    <w:rsid w:val="007647FC"/>
    <w:rsid w:val="0078054A"/>
    <w:rsid w:val="007A7321"/>
    <w:rsid w:val="007B21DA"/>
    <w:rsid w:val="007C0922"/>
    <w:rsid w:val="007C2744"/>
    <w:rsid w:val="007D3D9C"/>
    <w:rsid w:val="007D69C9"/>
    <w:rsid w:val="007F3185"/>
    <w:rsid w:val="007F4832"/>
    <w:rsid w:val="007F5200"/>
    <w:rsid w:val="007F628E"/>
    <w:rsid w:val="00817745"/>
    <w:rsid w:val="0083257C"/>
    <w:rsid w:val="00860654"/>
    <w:rsid w:val="008647BC"/>
    <w:rsid w:val="00864F9A"/>
    <w:rsid w:val="008657A7"/>
    <w:rsid w:val="008B3B5F"/>
    <w:rsid w:val="008B454F"/>
    <w:rsid w:val="008C5017"/>
    <w:rsid w:val="008E5AA0"/>
    <w:rsid w:val="008F7AA3"/>
    <w:rsid w:val="009452FB"/>
    <w:rsid w:val="00952573"/>
    <w:rsid w:val="00960FA9"/>
    <w:rsid w:val="009662DD"/>
    <w:rsid w:val="00966A58"/>
    <w:rsid w:val="00974B06"/>
    <w:rsid w:val="00994F28"/>
    <w:rsid w:val="009A0923"/>
    <w:rsid w:val="009A562E"/>
    <w:rsid w:val="009A6105"/>
    <w:rsid w:val="009B29C1"/>
    <w:rsid w:val="009C1A31"/>
    <w:rsid w:val="009E3637"/>
    <w:rsid w:val="009E69F4"/>
    <w:rsid w:val="009F7D20"/>
    <w:rsid w:val="00A032A0"/>
    <w:rsid w:val="00A033EF"/>
    <w:rsid w:val="00A26C50"/>
    <w:rsid w:val="00A55B27"/>
    <w:rsid w:val="00A62A9F"/>
    <w:rsid w:val="00A63A47"/>
    <w:rsid w:val="00A701DF"/>
    <w:rsid w:val="00A73603"/>
    <w:rsid w:val="00A91E84"/>
    <w:rsid w:val="00A9383F"/>
    <w:rsid w:val="00AA5FBB"/>
    <w:rsid w:val="00AE5AFC"/>
    <w:rsid w:val="00B034D1"/>
    <w:rsid w:val="00B11073"/>
    <w:rsid w:val="00B36EE6"/>
    <w:rsid w:val="00B641FE"/>
    <w:rsid w:val="00BB5BC0"/>
    <w:rsid w:val="00BB7611"/>
    <w:rsid w:val="00BE6D07"/>
    <w:rsid w:val="00BF532E"/>
    <w:rsid w:val="00C01567"/>
    <w:rsid w:val="00C05A36"/>
    <w:rsid w:val="00C13410"/>
    <w:rsid w:val="00C42610"/>
    <w:rsid w:val="00C5601F"/>
    <w:rsid w:val="00C8670D"/>
    <w:rsid w:val="00C95FF5"/>
    <w:rsid w:val="00CA5A0D"/>
    <w:rsid w:val="00CA63DA"/>
    <w:rsid w:val="00CB2844"/>
    <w:rsid w:val="00CD5562"/>
    <w:rsid w:val="00CE3B54"/>
    <w:rsid w:val="00D105B5"/>
    <w:rsid w:val="00D2036C"/>
    <w:rsid w:val="00D2410A"/>
    <w:rsid w:val="00D25C3A"/>
    <w:rsid w:val="00D33617"/>
    <w:rsid w:val="00D439F0"/>
    <w:rsid w:val="00D95359"/>
    <w:rsid w:val="00DA1207"/>
    <w:rsid w:val="00DB0CB9"/>
    <w:rsid w:val="00DB5AF6"/>
    <w:rsid w:val="00DC200E"/>
    <w:rsid w:val="00DE3217"/>
    <w:rsid w:val="00DE3CBC"/>
    <w:rsid w:val="00DF2056"/>
    <w:rsid w:val="00DF3C17"/>
    <w:rsid w:val="00DF799E"/>
    <w:rsid w:val="00E0073B"/>
    <w:rsid w:val="00E050ED"/>
    <w:rsid w:val="00E51357"/>
    <w:rsid w:val="00E52F4E"/>
    <w:rsid w:val="00E60D16"/>
    <w:rsid w:val="00E71087"/>
    <w:rsid w:val="00E716AD"/>
    <w:rsid w:val="00E7631D"/>
    <w:rsid w:val="00E80C76"/>
    <w:rsid w:val="00E8309E"/>
    <w:rsid w:val="00E83DFB"/>
    <w:rsid w:val="00E86D28"/>
    <w:rsid w:val="00ED2A18"/>
    <w:rsid w:val="00EE70EC"/>
    <w:rsid w:val="00F02CF8"/>
    <w:rsid w:val="00F105CF"/>
    <w:rsid w:val="00F1449E"/>
    <w:rsid w:val="00F17EAA"/>
    <w:rsid w:val="00F27228"/>
    <w:rsid w:val="00F27F12"/>
    <w:rsid w:val="00FB084A"/>
    <w:rsid w:val="00FC5920"/>
    <w:rsid w:val="00FD51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2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2573"/>
    <w:rPr>
      <w:sz w:val="18"/>
      <w:szCs w:val="18"/>
    </w:rPr>
  </w:style>
  <w:style w:type="paragraph" w:styleId="a4">
    <w:name w:val="footer"/>
    <w:basedOn w:val="a"/>
    <w:link w:val="Char0"/>
    <w:uiPriority w:val="99"/>
    <w:unhideWhenUsed/>
    <w:rsid w:val="00952573"/>
    <w:pPr>
      <w:tabs>
        <w:tab w:val="center" w:pos="4153"/>
        <w:tab w:val="right" w:pos="8306"/>
      </w:tabs>
      <w:snapToGrid w:val="0"/>
      <w:jc w:val="left"/>
    </w:pPr>
    <w:rPr>
      <w:sz w:val="18"/>
      <w:szCs w:val="18"/>
    </w:rPr>
  </w:style>
  <w:style w:type="character" w:customStyle="1" w:styleId="Char0">
    <w:name w:val="页脚 Char"/>
    <w:basedOn w:val="a0"/>
    <w:link w:val="a4"/>
    <w:uiPriority w:val="99"/>
    <w:rsid w:val="00952573"/>
    <w:rPr>
      <w:sz w:val="18"/>
      <w:szCs w:val="18"/>
    </w:rPr>
  </w:style>
  <w:style w:type="paragraph" w:styleId="a5">
    <w:name w:val="List Paragraph"/>
    <w:basedOn w:val="a"/>
    <w:uiPriority w:val="34"/>
    <w:qFormat/>
    <w:rsid w:val="00952573"/>
    <w:pPr>
      <w:ind w:firstLineChars="200" w:firstLine="420"/>
    </w:pPr>
  </w:style>
  <w:style w:type="character" w:styleId="a6">
    <w:name w:val="Hyperlink"/>
    <w:basedOn w:val="a0"/>
    <w:uiPriority w:val="99"/>
    <w:unhideWhenUsed/>
    <w:rsid w:val="00952573"/>
    <w:rPr>
      <w:strike w:val="0"/>
      <w:dstrike w:val="0"/>
      <w:color w:val="0000FF"/>
      <w:u w:val="none"/>
      <w:effect w:val="none"/>
    </w:rPr>
  </w:style>
  <w:style w:type="paragraph" w:styleId="a7">
    <w:name w:val="Balloon Text"/>
    <w:basedOn w:val="a"/>
    <w:link w:val="Char1"/>
    <w:uiPriority w:val="99"/>
    <w:semiHidden/>
    <w:unhideWhenUsed/>
    <w:rsid w:val="00D439F0"/>
    <w:rPr>
      <w:sz w:val="18"/>
      <w:szCs w:val="18"/>
    </w:rPr>
  </w:style>
  <w:style w:type="character" w:customStyle="1" w:styleId="Char1">
    <w:name w:val="批注框文本 Char"/>
    <w:basedOn w:val="a0"/>
    <w:link w:val="a7"/>
    <w:uiPriority w:val="99"/>
    <w:semiHidden/>
    <w:rsid w:val="00D439F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ccrc.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765121.htm" TargetMode="External"/><Relationship Id="rId5" Type="http://schemas.openxmlformats.org/officeDocument/2006/relationships/webSettings" Target="webSettings.xml"/><Relationship Id="rId10" Type="http://schemas.openxmlformats.org/officeDocument/2006/relationships/hyperlink" Target="http://baike.baidu.com/view/1452069.htm" TargetMode="External"/><Relationship Id="rId4" Type="http://schemas.openxmlformats.org/officeDocument/2006/relationships/settings" Target="settings.xml"/><Relationship Id="rId9" Type="http://schemas.openxmlformats.org/officeDocument/2006/relationships/hyperlink" Target="http://baike.baidu.com/view/1960.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C8FA3-496E-4B9C-A7F3-A585DAB5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7</Pages>
  <Words>493</Words>
  <Characters>2811</Characters>
  <Application>Microsoft Office Word</Application>
  <DocSecurity>0</DocSecurity>
  <Lines>23</Lines>
  <Paragraphs>6</Paragraphs>
  <ScaleCrop>false</ScaleCrop>
  <Company>Lenovo</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夏芳/中心/PBCCRC</cp:lastModifiedBy>
  <cp:revision>116</cp:revision>
  <cp:lastPrinted>2015-05-27T08:28:00Z</cp:lastPrinted>
  <dcterms:created xsi:type="dcterms:W3CDTF">2014-05-14T14:23:00Z</dcterms:created>
  <dcterms:modified xsi:type="dcterms:W3CDTF">2015-05-29T08:15:00Z</dcterms:modified>
</cp:coreProperties>
</file>