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330A9" w14:textId="6426D75D" w:rsidR="00A72564" w:rsidRPr="00763EE7" w:rsidRDefault="00A108B1" w:rsidP="00BA31F1">
      <w:pPr>
        <w:jc w:val="center"/>
        <w:rPr>
          <w:rFonts w:ascii="彩虹小标宋" w:eastAsia="彩虹小标宋"/>
          <w:b/>
          <w:sz w:val="32"/>
        </w:rPr>
      </w:pPr>
      <w:r>
        <w:rPr>
          <w:rFonts w:ascii="彩虹小标宋" w:eastAsia="彩虹小标宋" w:hint="eastAsia"/>
          <w:b/>
          <w:sz w:val="32"/>
        </w:rPr>
        <w:t>中国建设银行</w:t>
      </w:r>
      <w:r w:rsidR="00BA31F1" w:rsidRPr="00763EE7">
        <w:rPr>
          <w:rFonts w:ascii="彩虹小标宋" w:eastAsia="彩虹小标宋" w:hint="eastAsia"/>
          <w:b/>
          <w:sz w:val="32"/>
        </w:rPr>
        <w:t>成功发行4</w:t>
      </w:r>
      <w:r w:rsidR="004642F9" w:rsidRPr="00763EE7">
        <w:rPr>
          <w:rFonts w:ascii="彩虹小标宋" w:eastAsia="彩虹小标宋" w:hint="eastAsia"/>
          <w:b/>
          <w:sz w:val="32"/>
        </w:rPr>
        <w:t>0</w:t>
      </w:r>
      <w:r w:rsidR="00BA31F1" w:rsidRPr="00763EE7">
        <w:rPr>
          <w:rFonts w:ascii="彩虹小标宋" w:eastAsia="彩虹小标宋" w:hint="eastAsia"/>
          <w:b/>
          <w:sz w:val="32"/>
        </w:rPr>
        <w:t>0亿元境内</w:t>
      </w:r>
      <w:r w:rsidR="004642F9" w:rsidRPr="00763EE7">
        <w:rPr>
          <w:rFonts w:ascii="彩虹小标宋" w:eastAsia="彩虹小标宋" w:hint="eastAsia"/>
          <w:b/>
          <w:sz w:val="32"/>
        </w:rPr>
        <w:t>第二期</w:t>
      </w:r>
      <w:r w:rsidR="00BA31F1" w:rsidRPr="00763EE7">
        <w:rPr>
          <w:rFonts w:ascii="彩虹小标宋" w:eastAsia="彩虹小标宋" w:hint="eastAsia"/>
          <w:b/>
          <w:sz w:val="32"/>
        </w:rPr>
        <w:t>二级资本债券</w:t>
      </w:r>
    </w:p>
    <w:p w14:paraId="5C28DF6D" w14:textId="77777777" w:rsidR="00BA31F1" w:rsidRPr="00763EE7" w:rsidRDefault="00BA31F1" w:rsidP="00BA31F1">
      <w:pPr>
        <w:jc w:val="center"/>
        <w:rPr>
          <w:rFonts w:ascii="彩虹粗仿宋" w:eastAsia="彩虹粗仿宋"/>
          <w:b/>
          <w:sz w:val="32"/>
        </w:rPr>
      </w:pPr>
    </w:p>
    <w:p w14:paraId="6F7A0B23" w14:textId="7DD84C3B" w:rsidR="00A72564" w:rsidRPr="00763EE7" w:rsidRDefault="00DF0123" w:rsidP="00621746">
      <w:pPr>
        <w:ind w:firstLineChars="200" w:firstLine="640"/>
        <w:rPr>
          <w:rFonts w:ascii="彩虹粗仿宋" w:eastAsia="彩虹粗仿宋"/>
          <w:sz w:val="32"/>
        </w:rPr>
      </w:pPr>
      <w:r>
        <w:rPr>
          <w:rFonts w:ascii="彩虹粗仿宋" w:eastAsia="彩虹粗仿宋" w:hint="eastAsia"/>
          <w:sz w:val="32"/>
        </w:rPr>
        <w:t>10月25日，</w:t>
      </w:r>
      <w:r w:rsidR="005B4B4D">
        <w:rPr>
          <w:rFonts w:ascii="彩虹粗仿宋" w:eastAsia="彩虹粗仿宋" w:hint="eastAsia"/>
          <w:sz w:val="32"/>
        </w:rPr>
        <w:t>中国</w:t>
      </w:r>
      <w:r w:rsidR="00A108B1">
        <w:rPr>
          <w:rFonts w:ascii="彩虹粗仿宋" w:eastAsia="彩虹粗仿宋" w:hint="eastAsia"/>
          <w:sz w:val="32"/>
        </w:rPr>
        <w:t>建设银行</w:t>
      </w:r>
      <w:r w:rsidR="00134E5F" w:rsidRPr="00763EE7">
        <w:rPr>
          <w:rFonts w:ascii="彩虹粗仿宋" w:eastAsia="彩虹粗仿宋" w:hint="eastAsia"/>
          <w:sz w:val="32"/>
        </w:rPr>
        <w:t>成功发行2018年境内第二期资本债券，期限5+5年，发行规模400亿元，最终发行价格4.70%，与同</w:t>
      </w:r>
      <w:proofErr w:type="gramStart"/>
      <w:r w:rsidR="00134E5F" w:rsidRPr="00763EE7">
        <w:rPr>
          <w:rFonts w:ascii="彩虹粗仿宋" w:eastAsia="彩虹粗仿宋" w:hint="eastAsia"/>
          <w:sz w:val="32"/>
        </w:rPr>
        <w:t>期限国</w:t>
      </w:r>
      <w:proofErr w:type="gramEnd"/>
      <w:r w:rsidR="00134E5F" w:rsidRPr="00763EE7">
        <w:rPr>
          <w:rFonts w:ascii="彩虹粗仿宋" w:eastAsia="彩虹粗仿宋" w:hint="eastAsia"/>
          <w:sz w:val="32"/>
        </w:rPr>
        <w:t>开债利差79bps，发行价格与利差均为近期</w:t>
      </w:r>
      <w:r w:rsidR="00F637A2" w:rsidRPr="00763EE7">
        <w:rPr>
          <w:rFonts w:ascii="彩虹粗仿宋" w:eastAsia="彩虹粗仿宋" w:hint="eastAsia"/>
          <w:sz w:val="32"/>
        </w:rPr>
        <w:t>商业银行</w:t>
      </w:r>
      <w:r w:rsidR="00134E5F" w:rsidRPr="00763EE7">
        <w:rPr>
          <w:rFonts w:ascii="彩虹粗仿宋" w:eastAsia="彩虹粗仿宋" w:hint="eastAsia"/>
          <w:sz w:val="32"/>
        </w:rPr>
        <w:t>发行二级资本债最低水平。</w:t>
      </w:r>
      <w:r w:rsidR="00621746" w:rsidRPr="00763EE7">
        <w:rPr>
          <w:rFonts w:ascii="彩虹粗仿宋" w:eastAsia="彩虹粗仿宋" w:hint="eastAsia"/>
          <w:sz w:val="32"/>
        </w:rPr>
        <w:t>至此，</w:t>
      </w:r>
      <w:r w:rsidR="00A108B1">
        <w:rPr>
          <w:rFonts w:ascii="彩虹粗仿宋" w:eastAsia="彩虹粗仿宋" w:hint="eastAsia"/>
          <w:sz w:val="32"/>
        </w:rPr>
        <w:t>建设银行</w:t>
      </w:r>
      <w:r w:rsidR="00C32D6A">
        <w:rPr>
          <w:rFonts w:ascii="彩虹粗仿宋" w:eastAsia="彩虹粗仿宋" w:hint="eastAsia"/>
          <w:sz w:val="32"/>
        </w:rPr>
        <w:t>2018年</w:t>
      </w:r>
      <w:r w:rsidR="00E97709" w:rsidRPr="00763EE7">
        <w:rPr>
          <w:rFonts w:ascii="彩虹粗仿宋" w:eastAsia="彩虹粗仿宋" w:hint="eastAsia"/>
          <w:sz w:val="32"/>
        </w:rPr>
        <w:t>830亿</w:t>
      </w:r>
      <w:r w:rsidR="00621746" w:rsidRPr="00763EE7">
        <w:rPr>
          <w:rFonts w:ascii="彩虹粗仿宋" w:eastAsia="彩虹粗仿宋" w:hint="eastAsia"/>
          <w:sz w:val="32"/>
        </w:rPr>
        <w:t>境内二级资本债额度已全部完成发行</w:t>
      </w:r>
      <w:r w:rsidR="00E97709" w:rsidRPr="00763EE7">
        <w:rPr>
          <w:rFonts w:ascii="彩虹粗仿宋" w:eastAsia="彩虹粗仿宋" w:hint="eastAsia"/>
          <w:sz w:val="32"/>
        </w:rPr>
        <w:t>，将进一步充实和优化</w:t>
      </w:r>
      <w:r w:rsidR="00A108B1">
        <w:rPr>
          <w:rFonts w:ascii="彩虹粗仿宋" w:eastAsia="彩虹粗仿宋" w:hint="eastAsia"/>
          <w:sz w:val="32"/>
        </w:rPr>
        <w:t>建设银行</w:t>
      </w:r>
      <w:r w:rsidR="00E97709" w:rsidRPr="00763EE7">
        <w:rPr>
          <w:rFonts w:ascii="彩虹粗仿宋" w:eastAsia="彩虹粗仿宋" w:hint="eastAsia"/>
          <w:sz w:val="32"/>
        </w:rPr>
        <w:t>资本结构，提高</w:t>
      </w:r>
      <w:r w:rsidR="00A108B1">
        <w:rPr>
          <w:rFonts w:ascii="彩虹粗仿宋" w:eastAsia="彩虹粗仿宋" w:hint="eastAsia"/>
          <w:sz w:val="32"/>
        </w:rPr>
        <w:t>建设银行</w:t>
      </w:r>
      <w:r w:rsidR="00E97709" w:rsidRPr="00763EE7">
        <w:rPr>
          <w:rFonts w:ascii="彩虹粗仿宋" w:eastAsia="彩虹粗仿宋" w:hint="eastAsia"/>
          <w:sz w:val="32"/>
        </w:rPr>
        <w:t>竞争实力和抗风险能力，为持续发展奠定基础。</w:t>
      </w:r>
    </w:p>
    <w:p w14:paraId="093100C2" w14:textId="08C1ED95" w:rsidR="00954CFF" w:rsidRDefault="00954CFF" w:rsidP="00E97709">
      <w:pPr>
        <w:ind w:firstLineChars="200" w:firstLine="640"/>
        <w:rPr>
          <w:rFonts w:ascii="彩虹粗仿宋" w:eastAsia="彩虹粗仿宋"/>
          <w:sz w:val="32"/>
        </w:rPr>
      </w:pPr>
      <w:r w:rsidRPr="00763EE7">
        <w:rPr>
          <w:rFonts w:ascii="彩虹粗仿宋" w:eastAsia="彩虹粗仿宋" w:hint="eastAsia"/>
          <w:sz w:val="32"/>
        </w:rPr>
        <w:t>10月央行降准以来，</w:t>
      </w:r>
      <w:r w:rsidR="00A108B1">
        <w:rPr>
          <w:rFonts w:ascii="彩虹粗仿宋" w:eastAsia="彩虹粗仿宋" w:hint="eastAsia"/>
          <w:sz w:val="32"/>
        </w:rPr>
        <w:t>建设银行</w:t>
      </w:r>
      <w:r w:rsidRPr="00763EE7">
        <w:rPr>
          <w:rFonts w:ascii="彩虹粗仿宋" w:eastAsia="彩虹粗仿宋" w:hint="eastAsia"/>
          <w:sz w:val="32"/>
        </w:rPr>
        <w:t>加快启动第二期二级资本债发行工作，把握市场流动性充裕与避险情绪升温的有利时间窗口，坚持市场化定价原则，得到了市场机构的高度认可与支持，投资者范围不断扩大，涵盖银行、保险年金、券商、基金、城商行、农信社、财务公司各类型机构。</w:t>
      </w:r>
    </w:p>
    <w:p w14:paraId="46EE13F9" w14:textId="66E74FA4" w:rsidR="00386D47" w:rsidRPr="00223C6F" w:rsidRDefault="00A00229" w:rsidP="00E97709">
      <w:pPr>
        <w:ind w:firstLineChars="200" w:firstLine="640"/>
        <w:rPr>
          <w:rFonts w:ascii="彩虹粗仿宋" w:eastAsia="彩虹粗仿宋"/>
          <w:sz w:val="32"/>
        </w:rPr>
      </w:pPr>
      <w:r w:rsidRPr="00A00229">
        <w:rPr>
          <w:rFonts w:ascii="彩虹粗仿宋" w:eastAsia="彩虹粗仿宋" w:hint="eastAsia"/>
          <w:sz w:val="32"/>
        </w:rPr>
        <w:t>本次发行定价参考了近期市场资金利率水平以及同评级、同期限二级资本债券价格水平，同时充分考虑信用溢价、流动性溢价等因素，并成功引入主承销商做市报价机制，活跃了二级市场交易，有效促进了二级资本债券市场可持续发展。</w:t>
      </w:r>
      <w:bookmarkStart w:id="0" w:name="_GoBack"/>
      <w:bookmarkEnd w:id="0"/>
    </w:p>
    <w:sectPr w:rsidR="00386D47" w:rsidRPr="00223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B58D0" w14:textId="77777777" w:rsidR="00021BEE" w:rsidRDefault="00021BEE" w:rsidP="00A72564">
      <w:r>
        <w:separator/>
      </w:r>
    </w:p>
  </w:endnote>
  <w:endnote w:type="continuationSeparator" w:id="0">
    <w:p w14:paraId="2AEB75CA" w14:textId="77777777" w:rsidR="00021BEE" w:rsidRDefault="00021BEE" w:rsidP="00A7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彩虹粗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7A9FC" w14:textId="77777777" w:rsidR="00021BEE" w:rsidRDefault="00021BEE" w:rsidP="00A72564">
      <w:r>
        <w:separator/>
      </w:r>
    </w:p>
  </w:footnote>
  <w:footnote w:type="continuationSeparator" w:id="0">
    <w:p w14:paraId="2297594E" w14:textId="77777777" w:rsidR="00021BEE" w:rsidRDefault="00021BEE" w:rsidP="00A72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33"/>
    <w:rsid w:val="00021BEE"/>
    <w:rsid w:val="000D178E"/>
    <w:rsid w:val="00116F3A"/>
    <w:rsid w:val="00134E5F"/>
    <w:rsid w:val="00223C6F"/>
    <w:rsid w:val="00245685"/>
    <w:rsid w:val="00315677"/>
    <w:rsid w:val="00386D47"/>
    <w:rsid w:val="003A43AA"/>
    <w:rsid w:val="00404A02"/>
    <w:rsid w:val="0044087E"/>
    <w:rsid w:val="00447743"/>
    <w:rsid w:val="00451B70"/>
    <w:rsid w:val="004642F9"/>
    <w:rsid w:val="004741C7"/>
    <w:rsid w:val="004F3175"/>
    <w:rsid w:val="005017D4"/>
    <w:rsid w:val="00557CD3"/>
    <w:rsid w:val="005B4B4D"/>
    <w:rsid w:val="005C7849"/>
    <w:rsid w:val="005F480C"/>
    <w:rsid w:val="00621746"/>
    <w:rsid w:val="0071723F"/>
    <w:rsid w:val="00763EE7"/>
    <w:rsid w:val="007940A4"/>
    <w:rsid w:val="00801333"/>
    <w:rsid w:val="008B3469"/>
    <w:rsid w:val="00951802"/>
    <w:rsid w:val="00954CFF"/>
    <w:rsid w:val="00976876"/>
    <w:rsid w:val="009C766A"/>
    <w:rsid w:val="00A00229"/>
    <w:rsid w:val="00A108B1"/>
    <w:rsid w:val="00A23AE8"/>
    <w:rsid w:val="00A46F47"/>
    <w:rsid w:val="00A57A05"/>
    <w:rsid w:val="00A72564"/>
    <w:rsid w:val="00A94D0C"/>
    <w:rsid w:val="00AB3746"/>
    <w:rsid w:val="00BA31F1"/>
    <w:rsid w:val="00C16334"/>
    <w:rsid w:val="00C17FFD"/>
    <w:rsid w:val="00C323C0"/>
    <w:rsid w:val="00C32D6A"/>
    <w:rsid w:val="00DB368A"/>
    <w:rsid w:val="00DF0123"/>
    <w:rsid w:val="00DF03E7"/>
    <w:rsid w:val="00E074F6"/>
    <w:rsid w:val="00E97709"/>
    <w:rsid w:val="00EA3DDD"/>
    <w:rsid w:val="00ED314E"/>
    <w:rsid w:val="00F5033E"/>
    <w:rsid w:val="00F637A2"/>
    <w:rsid w:val="00F964AC"/>
    <w:rsid w:val="00F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0C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5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5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63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63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5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5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63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63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215</Words>
  <Characters>226</Characters>
  <Application>Microsoft Office Word</Application>
  <DocSecurity>0</DocSecurity>
  <Lines>9</Lines>
  <Paragraphs>2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Nan</dc:creator>
  <cp:lastModifiedBy>张利群</cp:lastModifiedBy>
  <cp:revision>12</cp:revision>
  <cp:lastPrinted>2018-10-30T06:48:00Z</cp:lastPrinted>
  <dcterms:created xsi:type="dcterms:W3CDTF">2018-10-29T08:27:00Z</dcterms:created>
  <dcterms:modified xsi:type="dcterms:W3CDTF">2018-10-30T07:11:00Z</dcterms:modified>
</cp:coreProperties>
</file>