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1B" w:rsidRPr="00CF1470" w:rsidRDefault="00571B1B" w:rsidP="004C7F98">
      <w:pPr>
        <w:jc w:val="center"/>
        <w:rPr>
          <w:rFonts w:ascii="彩虹小标宋" w:eastAsia="彩虹小标宋"/>
          <w:sz w:val="36"/>
          <w:szCs w:val="36"/>
        </w:rPr>
      </w:pPr>
      <w:r w:rsidRPr="00CF1470">
        <w:rPr>
          <w:rFonts w:ascii="彩虹小标宋" w:eastAsia="彩虹小标宋" w:hint="eastAsia"/>
          <w:sz w:val="36"/>
          <w:szCs w:val="36"/>
        </w:rPr>
        <w:t>建</w:t>
      </w:r>
      <w:r w:rsidR="004C7F98" w:rsidRPr="00CF1470">
        <w:rPr>
          <w:rFonts w:ascii="彩虹小标宋" w:eastAsia="彩虹小标宋" w:hint="eastAsia"/>
          <w:sz w:val="36"/>
          <w:szCs w:val="36"/>
        </w:rPr>
        <w:t>设银行武汉生产园区：倡导绿色环保理念　打造“两型”</w:t>
      </w:r>
      <w:r w:rsidR="00EB48E1" w:rsidRPr="00CF1470">
        <w:rPr>
          <w:rFonts w:ascii="彩虹小标宋" w:eastAsia="彩虹小标宋" w:hint="eastAsia"/>
          <w:sz w:val="36"/>
          <w:szCs w:val="36"/>
        </w:rPr>
        <w:t>园</w:t>
      </w:r>
      <w:r w:rsidR="004C7F98" w:rsidRPr="00CF1470">
        <w:rPr>
          <w:rFonts w:ascii="彩虹小标宋" w:eastAsia="彩虹小标宋" w:hint="eastAsia"/>
          <w:sz w:val="36"/>
          <w:szCs w:val="36"/>
        </w:rPr>
        <w:t>区</w:t>
      </w:r>
    </w:p>
    <w:p w:rsidR="00571B1B" w:rsidRDefault="00571B1B" w:rsidP="00213C11">
      <w:pPr>
        <w:spacing w:line="500" w:lineRule="exact"/>
        <w:ind w:firstLineChars="200" w:firstLine="480"/>
        <w:rPr>
          <w:rFonts w:ascii="彩虹粗仿宋" w:eastAsia="彩虹粗仿宋" w:hAnsiTheme="minorEastAsia"/>
          <w:sz w:val="24"/>
          <w:szCs w:val="24"/>
        </w:rPr>
      </w:pPr>
    </w:p>
    <w:p w:rsidR="00571B1B" w:rsidRPr="00CF1470" w:rsidRDefault="004C7F98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bookmarkStart w:id="0" w:name="_GoBack"/>
      <w:r w:rsidRPr="00CF1470">
        <w:rPr>
          <w:rFonts w:ascii="彩虹粗仿宋" w:eastAsia="彩虹粗仿宋" w:hint="eastAsia"/>
          <w:sz w:val="30"/>
          <w:szCs w:val="30"/>
        </w:rPr>
        <w:t>建行武汉生产园区</w:t>
      </w:r>
      <w:r w:rsidR="00571B1B" w:rsidRPr="00CF1470">
        <w:rPr>
          <w:rFonts w:ascii="彩虹粗仿宋" w:eastAsia="彩虹粗仿宋" w:hint="eastAsia"/>
          <w:sz w:val="30"/>
          <w:szCs w:val="30"/>
        </w:rPr>
        <w:t>作为建行核心生产基地之一，承载着重要系统生产、数据处理和灾备，以及集约化运营、客户服务等工作，业务覆盖18个国家1万5千多个网点，现有建行业务处理中心、武汉数据中心、客户服务中心武汉分中心等五家入驻机构，常驻办公3000余人。</w:t>
      </w:r>
    </w:p>
    <w:p w:rsidR="00571B1B" w:rsidRPr="00CF1470" w:rsidRDefault="00571B1B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CF1470">
        <w:rPr>
          <w:rFonts w:ascii="彩虹粗仿宋" w:eastAsia="彩虹粗仿宋" w:hint="eastAsia"/>
          <w:sz w:val="30"/>
          <w:szCs w:val="30"/>
        </w:rPr>
        <w:t>园区自设计、施工、运营以来，始终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践行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绿色环保发展理念，按照创新性、系统性、常态化要求，持之以恒推进节能减排工作，社会及经济效益显著，每年节约运营资源费用近千万，荣获国家绿色建筑二星级标准和国际绿色建筑LEED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金级认证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证书。</w:t>
      </w:r>
    </w:p>
    <w:p w:rsidR="00571B1B" w:rsidRPr="00CF1470" w:rsidRDefault="00571B1B" w:rsidP="004C7F98">
      <w:pPr>
        <w:jc w:val="center"/>
        <w:rPr>
          <w:rFonts w:ascii="彩虹粗仿宋" w:eastAsia="彩虹粗仿宋"/>
          <w:b/>
          <w:sz w:val="30"/>
          <w:szCs w:val="30"/>
        </w:rPr>
      </w:pPr>
      <w:r w:rsidRPr="00CF1470">
        <w:rPr>
          <w:rFonts w:ascii="彩虹粗仿宋" w:eastAsia="彩虹粗仿宋" w:hint="eastAsia"/>
          <w:b/>
          <w:sz w:val="30"/>
          <w:szCs w:val="30"/>
        </w:rPr>
        <w:t>资源循环利用  运营绿色环保</w:t>
      </w:r>
    </w:p>
    <w:p w:rsidR="00571B1B" w:rsidRPr="00CF1470" w:rsidRDefault="00571B1B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CF1470">
        <w:rPr>
          <w:rFonts w:ascii="彩虹粗仿宋" w:eastAsia="彩虹粗仿宋" w:hint="eastAsia"/>
          <w:sz w:val="30"/>
          <w:szCs w:val="30"/>
        </w:rPr>
        <w:t>在建行武汉生产园区，水、风、太阳能、机房余热等各种绿色资源都可以被收集再循环使用。</w:t>
      </w:r>
    </w:p>
    <w:p w:rsidR="00571B1B" w:rsidRPr="00CF1470" w:rsidRDefault="00571B1B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CF1470">
        <w:rPr>
          <w:rFonts w:ascii="彩虹粗仿宋" w:eastAsia="彩虹粗仿宋" w:hint="eastAsia"/>
          <w:sz w:val="30"/>
          <w:szCs w:val="30"/>
        </w:rPr>
        <w:t>园区雨水回收再利用。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武汉属北亚热带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季风性(湿润)气候,常年雨量充沛，园内安装了两套设计容量总计约1000立方米的雨水综合利用系统，用于收集雨水并净化处理，为园区绿化灌溉及冲洗提供用水，每年节约用水约4000多立方米，相当于约50个三口之家1年的用水量。</w:t>
      </w:r>
    </w:p>
    <w:p w:rsidR="00571B1B" w:rsidRPr="00CF1470" w:rsidRDefault="00571B1B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CF1470">
        <w:rPr>
          <w:rFonts w:ascii="彩虹粗仿宋" w:eastAsia="彩虹粗仿宋" w:hint="eastAsia"/>
          <w:sz w:val="30"/>
          <w:szCs w:val="30"/>
        </w:rPr>
        <w:t>机房封闭式冷风通道。依据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冷池设计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的理念，下送冷风，上回热风，冷通道封闭，实现冷热通道隔离，提高冷气利用率。此</w:t>
      </w:r>
      <w:r w:rsidRPr="00CF1470">
        <w:rPr>
          <w:rFonts w:ascii="彩虹粗仿宋" w:eastAsia="彩虹粗仿宋" w:hint="eastAsia"/>
          <w:sz w:val="30"/>
          <w:szCs w:val="30"/>
        </w:rPr>
        <w:lastRenderedPageBreak/>
        <w:t>外，地板上的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风口板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可以根据IT设备功率的不同灵活调节，配合开放式线槽，有效降低设备温度，避免核心机房“热岛”效应。</w:t>
      </w:r>
    </w:p>
    <w:p w:rsidR="00571B1B" w:rsidRPr="00CF1470" w:rsidRDefault="00571B1B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CF1470">
        <w:rPr>
          <w:rFonts w:ascii="彩虹粗仿宋" w:eastAsia="彩虹粗仿宋" w:hint="eastAsia"/>
          <w:sz w:val="30"/>
          <w:szCs w:val="30"/>
        </w:rPr>
        <w:t>建筑全玻璃幕墙构造。除核心机房楼外，园区1#、2#、3#、4#楼的外墙部分，基本全部采用玻璃幕墙，搭配横向遮阳玻璃板（调节进光量），使园区建筑群整体显得通透美观漂亮，白天也能够吸收阳光给大楼作为辅助光源，节约照明电耗。</w:t>
      </w:r>
    </w:p>
    <w:p w:rsidR="00571B1B" w:rsidRPr="00CF1470" w:rsidRDefault="00571B1B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CF1470">
        <w:rPr>
          <w:rFonts w:ascii="彩虹粗仿宋" w:eastAsia="彩虹粗仿宋" w:hint="eastAsia"/>
          <w:sz w:val="30"/>
          <w:szCs w:val="30"/>
        </w:rPr>
        <w:t>余热回收再利用。园区全部人员日常生活热水及冬季供暖均是借助水源热泵，回收机房废热而来，每年节约天然气近50万立方米，相当于1500户家庭1年的用气量。</w:t>
      </w:r>
    </w:p>
    <w:p w:rsidR="00571B1B" w:rsidRPr="00CF1470" w:rsidRDefault="00571B1B" w:rsidP="004C7F98">
      <w:pPr>
        <w:jc w:val="center"/>
        <w:rPr>
          <w:rFonts w:ascii="彩虹粗仿宋" w:eastAsia="彩虹粗仿宋"/>
          <w:b/>
          <w:sz w:val="30"/>
          <w:szCs w:val="30"/>
        </w:rPr>
      </w:pPr>
      <w:r w:rsidRPr="00CF1470">
        <w:rPr>
          <w:rFonts w:ascii="彩虹粗仿宋" w:eastAsia="彩虹粗仿宋" w:hint="eastAsia"/>
          <w:b/>
          <w:sz w:val="30"/>
          <w:szCs w:val="30"/>
        </w:rPr>
        <w:t>打造“两型”园区  效益显著</w:t>
      </w:r>
    </w:p>
    <w:p w:rsidR="00571B1B" w:rsidRPr="00CF1470" w:rsidRDefault="00571B1B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CF1470">
        <w:rPr>
          <w:rFonts w:ascii="彩虹粗仿宋" w:eastAsia="彩虹粗仿宋" w:hint="eastAsia"/>
          <w:sz w:val="30"/>
          <w:szCs w:val="30"/>
        </w:rPr>
        <w:t>园区现有各类基础设施设备近万套，全负荷运转能源耗费巨大，为此，园区运用科技手段，提高集约化运营水平和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园设施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设备智慧管控能力，着力打造“资源节约型、环境友好型”园区。</w:t>
      </w:r>
    </w:p>
    <w:p w:rsidR="00571B1B" w:rsidRPr="00CF1470" w:rsidRDefault="00571B1B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CF1470">
        <w:rPr>
          <w:rFonts w:ascii="彩虹粗仿宋" w:eastAsia="彩虹粗仿宋" w:hint="eastAsia"/>
          <w:sz w:val="30"/>
          <w:szCs w:val="30"/>
        </w:rPr>
        <w:t>园区智慧物业服务平台。积极加强“四个管理”（运行人员、线上运营、线上结算、专家储备），制定“四个标准”（服务品质、服务流程、考核评价、培训指导），打造全透明、可预约的园区智慧服务模式和在线软件、手机APP，可实现“全闭环管控”及“智慧运营”，节约个人时间成本、降低整体运营成本、确保服务质量效率。目前，可预约的服务、可选的菜品、可定制的会务保障标准等等，受到园内员工的普遍好评。</w:t>
      </w:r>
    </w:p>
    <w:p w:rsidR="00571B1B" w:rsidRPr="00CF1470" w:rsidRDefault="00571B1B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CF1470">
        <w:rPr>
          <w:rFonts w:ascii="彩虹粗仿宋" w:eastAsia="彩虹粗仿宋" w:hint="eastAsia"/>
          <w:sz w:val="30"/>
          <w:szCs w:val="30"/>
        </w:rPr>
        <w:t>基础设施运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维管理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平台。通过梳理整合“基础设施集中监控管理”和“基础设施运维管理”，积极推进运维大数据可视可控</w:t>
      </w:r>
      <w:r w:rsidRPr="00CF1470">
        <w:rPr>
          <w:rFonts w:ascii="彩虹粗仿宋" w:eastAsia="彩虹粗仿宋" w:hint="eastAsia"/>
          <w:sz w:val="30"/>
          <w:szCs w:val="30"/>
        </w:rPr>
        <w:lastRenderedPageBreak/>
        <w:t>的DCIM运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维管理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平台，搭配移动端APP运维巡检在线管理，实现运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维管理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四位一体（设备故障定位、直观掌握隐蔽关键设备、上下级关联、监控全局视图），提升设施设备预防性运维、全生命周期管理水平，在机房投产量、运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维面积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增大的情况下，不但可以提高设备安全保障水平，还可实现各类设施设备的能耗优化，降低运维成本。</w:t>
      </w:r>
    </w:p>
    <w:p w:rsidR="00D049BC" w:rsidRPr="00CF1470" w:rsidRDefault="00571B1B" w:rsidP="00CF1470">
      <w:pPr>
        <w:ind w:firstLineChars="200" w:firstLine="600"/>
        <w:rPr>
          <w:rFonts w:ascii="彩虹粗仿宋" w:eastAsia="彩虹粗仿宋"/>
          <w:sz w:val="30"/>
          <w:szCs w:val="30"/>
        </w:rPr>
      </w:pPr>
      <w:r w:rsidRPr="00CF1470">
        <w:rPr>
          <w:rFonts w:ascii="彩虹粗仿宋" w:eastAsia="彩虹粗仿宋" w:hint="eastAsia"/>
          <w:sz w:val="30"/>
          <w:szCs w:val="30"/>
        </w:rPr>
        <w:t>此外，结合园区所在区域的地理位置，建行园区还集中精力对1200米的湖岸线进行了堤岸加固、排涝设施优化、沿湖景观美化，对</w:t>
      </w:r>
      <w:proofErr w:type="gramStart"/>
      <w:r w:rsidRPr="00CF1470">
        <w:rPr>
          <w:rFonts w:ascii="彩虹粗仿宋" w:eastAsia="彩虹粗仿宋" w:hint="eastAsia"/>
          <w:sz w:val="30"/>
          <w:szCs w:val="30"/>
        </w:rPr>
        <w:t>机房楼</w:t>
      </w:r>
      <w:proofErr w:type="gramEnd"/>
      <w:r w:rsidRPr="00CF1470">
        <w:rPr>
          <w:rFonts w:ascii="彩虹粗仿宋" w:eastAsia="彩虹粗仿宋" w:hint="eastAsia"/>
          <w:sz w:val="30"/>
          <w:szCs w:val="30"/>
        </w:rPr>
        <w:t>冷却塔进行了降噪改造，受到了当地环保部门、水务部门及邻近社区居民的好评，社会效益显著。</w:t>
      </w:r>
      <w:bookmarkEnd w:id="0"/>
    </w:p>
    <w:sectPr w:rsidR="00D049BC" w:rsidRPr="00CF1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1B"/>
    <w:rsid w:val="00213C11"/>
    <w:rsid w:val="004C7F98"/>
    <w:rsid w:val="00571B1B"/>
    <w:rsid w:val="005D19B6"/>
    <w:rsid w:val="00971937"/>
    <w:rsid w:val="00CF1470"/>
    <w:rsid w:val="00D049BC"/>
    <w:rsid w:val="00E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4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14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14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1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陈艳</cp:lastModifiedBy>
  <cp:revision>6</cp:revision>
  <cp:lastPrinted>2018-04-23T07:57:00Z</cp:lastPrinted>
  <dcterms:created xsi:type="dcterms:W3CDTF">2018-04-23T03:03:00Z</dcterms:created>
  <dcterms:modified xsi:type="dcterms:W3CDTF">2018-04-23T07:58:00Z</dcterms:modified>
</cp:coreProperties>
</file>